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B2C0">
      <w:pPr>
        <w:pStyle w:val="2"/>
        <w:ind w:firstLine="883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年安楼村工作</w:t>
      </w:r>
      <w:r>
        <w:rPr>
          <w:rFonts w:hint="eastAsia"/>
          <w:lang w:val="en-US" w:eastAsia="zh-CN"/>
        </w:rPr>
        <w:t>谋划</w:t>
      </w:r>
    </w:p>
    <w:p w14:paraId="73C1F855"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安楼村位于文留镇政府东南2.4公里，毗邻305省道，交通便利。全村现有27</w:t>
      </w:r>
      <w:r>
        <w:rPr>
          <w:rFonts w:hint="eastAsia"/>
          <w:sz w:val="32"/>
          <w:lang w:val="en-US" w:eastAsia="zh-CN"/>
        </w:rPr>
        <w:t>8</w:t>
      </w:r>
      <w:r>
        <w:rPr>
          <w:rFonts w:hint="eastAsia"/>
          <w:sz w:val="32"/>
        </w:rPr>
        <w:t>户，1</w:t>
      </w:r>
      <w:r>
        <w:rPr>
          <w:rFonts w:hint="eastAsia"/>
          <w:sz w:val="32"/>
          <w:lang w:val="en-US" w:eastAsia="zh-CN"/>
        </w:rPr>
        <w:t>221人</w:t>
      </w:r>
      <w:r>
        <w:rPr>
          <w:rFonts w:hint="eastAsia"/>
          <w:sz w:val="32"/>
        </w:rPr>
        <w:t>，耕地1071</w:t>
      </w:r>
      <w:r>
        <w:rPr>
          <w:rFonts w:hint="eastAsia"/>
          <w:sz w:val="32"/>
          <w:lang w:val="en-US" w:eastAsia="zh-CN"/>
        </w:rPr>
        <w:t>.2</w:t>
      </w:r>
      <w:r>
        <w:rPr>
          <w:rFonts w:hint="eastAsia"/>
          <w:sz w:val="32"/>
        </w:rPr>
        <w:t>亩，辖7各小组，</w:t>
      </w:r>
      <w:r>
        <w:rPr>
          <w:rFonts w:hint="eastAsia"/>
          <w:sz w:val="32"/>
          <w:lang w:val="en-US" w:eastAsia="zh-CN"/>
        </w:rPr>
        <w:t>7</w:t>
      </w:r>
      <w:r>
        <w:rPr>
          <w:rFonts w:hint="eastAsia"/>
          <w:sz w:val="32"/>
        </w:rPr>
        <w:t>名村“两委”成员，</w:t>
      </w:r>
      <w:r>
        <w:rPr>
          <w:rFonts w:hint="eastAsia"/>
          <w:sz w:val="32"/>
          <w:lang w:val="en-US" w:eastAsia="zh-CN"/>
        </w:rPr>
        <w:t>56</w:t>
      </w:r>
      <w:r>
        <w:rPr>
          <w:rFonts w:hint="eastAsia"/>
          <w:sz w:val="32"/>
        </w:rPr>
        <w:t>名党员，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名后备</w:t>
      </w:r>
      <w:bookmarkStart w:id="0" w:name="_GoBack"/>
      <w:bookmarkEnd w:id="0"/>
      <w:r>
        <w:rPr>
          <w:rFonts w:hint="eastAsia"/>
          <w:sz w:val="32"/>
        </w:rPr>
        <w:t>干部。</w:t>
      </w:r>
    </w:p>
    <w:p w14:paraId="71216ADF">
      <w:pPr>
        <w:numPr>
          <w:ilvl w:val="0"/>
          <w:numId w:val="1"/>
        </w:num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五星支部创建：我村创的是四星，分别是：生态宜居星、平安法治星、文明幸福星、产业兴旺星。</w:t>
      </w:r>
    </w:p>
    <w:p w14:paraId="264C2273">
      <w:pPr>
        <w:numPr>
          <w:ilvl w:val="0"/>
          <w:numId w:val="1"/>
        </w:numPr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主要措施如下：</w:t>
      </w:r>
    </w:p>
    <w:p w14:paraId="3D331E18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生态宜居星：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按照规划引领、分类实施、有序推进、建管并重、长效运行的工作思路，通过动员各方力量、整合各种资源、强化各种措施，全力推进美丽乡村建设,为如期实现全面建成小康社会目标打下坚实基础。打造村内坑塘，美化村内环境。</w:t>
      </w:r>
    </w:p>
    <w:p w14:paraId="3A7E2569">
      <w:pPr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平安法治星：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加强村级平安教育，加强村级法治和法治知识培训，增强村民对法治的认识，促进法治文化在社会中深入渗透。组建村级平安机构:要建立村级平安法治服务队伍，增加村级执法力量，强化村级主体责任，加强村级法治维稳机制的健全。完善村级信息化服务:要加强村级平安法治数据库的建设，实现村级平安管理信息化，促进村级平安维稳工作的完善。加强村级治安处置能力:要加强法官、治安警察等部门之间的配合，完善村级治安处置机制，保障村级法治环境的稳定。</w:t>
      </w:r>
    </w:p>
    <w:p w14:paraId="371C571D">
      <w:pPr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文明幸福星：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广泛宣传，人人参与。组织村支部、村委会以及村民代表大会召开动员会，提高认识，并对全村创建工作作了专题安排部署。村两委组织党员干部要逐户宣传发动，同时充分利用广播、宣传栏和召开会议等各种阵地，对创建的目的，意义方法、内容和程序等进行广泛宣传，做到家喻户晓，人人皆知，形成了人人关心，户户参与，以“星”为荣，争“星”进步的浓厚的创建氛围。坚持从实际出发，扎实开展创建，对策注重实效，不搞形式主义、不增加人民负担。</w:t>
      </w:r>
    </w:p>
    <w:p w14:paraId="071773BA">
      <w:pPr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产业兴旺星：</w:t>
      </w:r>
      <w:r>
        <w:rPr>
          <w:rFonts w:hint="eastAsia"/>
          <w:b w:val="0"/>
          <w:bCs w:val="0"/>
          <w:sz w:val="32"/>
          <w:szCs w:val="36"/>
          <w:lang w:val="en-US" w:eastAsia="zh-CN"/>
        </w:rPr>
        <w:t>结合我村现有豫航面粉有限公司，村两委、党员带头入股，号召村民积极参与。整理村后树林养殖金蝉，提高村集体经济收入。</w:t>
      </w:r>
    </w:p>
    <w:p w14:paraId="45122883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基础设施建设：</w:t>
      </w:r>
    </w:p>
    <w:p w14:paraId="575D7829">
      <w:pPr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铺设柏油里面2300米</w:t>
      </w:r>
    </w:p>
    <w:p w14:paraId="5488A1A8">
      <w:pPr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打机井15眼</w:t>
      </w:r>
    </w:p>
    <w:p w14:paraId="614DAE7A">
      <w:pPr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修建桥梁两座</w:t>
      </w:r>
    </w:p>
    <w:p w14:paraId="7AD23FEB">
      <w:pPr>
        <w:rPr>
          <w:rFonts w:hint="eastAsia"/>
          <w:b w:val="0"/>
          <w:bCs w:val="0"/>
          <w:sz w:val="32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6"/>
          <w:lang w:val="en-US" w:eastAsia="zh-CN"/>
        </w:rPr>
        <w:t>增加蔬菜大棚30亩</w:t>
      </w:r>
    </w:p>
    <w:p w14:paraId="05B6E7A1">
      <w:pPr>
        <w:numPr>
          <w:numId w:val="0"/>
        </w:numPr>
        <w:ind w:leftChars="0"/>
        <w:rPr>
          <w:rFonts w:hint="default"/>
          <w:b/>
          <w:bCs/>
          <w:sz w:val="32"/>
          <w:szCs w:val="36"/>
          <w:lang w:val="en-US" w:eastAsia="zh-CN"/>
        </w:rPr>
      </w:pPr>
    </w:p>
    <w:p w14:paraId="65F41218">
      <w:pPr>
        <w:rPr>
          <w:rFonts w:hint="default"/>
          <w:b w:val="0"/>
          <w:bCs w:val="0"/>
          <w:sz w:val="32"/>
          <w:szCs w:val="36"/>
          <w:lang w:val="en-US" w:eastAsia="zh-CN"/>
        </w:rPr>
      </w:pPr>
    </w:p>
    <w:p w14:paraId="63032A2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C8B23"/>
    <w:multiLevelType w:val="singleLevel"/>
    <w:tmpl w:val="126C8B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mI3YTljMGMyY2VmYjc5Y2E0MDNhODhmZDIwNjcifQ=="/>
  </w:docVars>
  <w:rsids>
    <w:rsidRoot w:val="37310BD9"/>
    <w:rsid w:val="01655E65"/>
    <w:rsid w:val="07B51DAA"/>
    <w:rsid w:val="2A5546B2"/>
    <w:rsid w:val="37310BD9"/>
    <w:rsid w:val="3B9819F6"/>
    <w:rsid w:val="4B4A7AE6"/>
    <w:rsid w:val="572D02DF"/>
    <w:rsid w:val="6BBF1117"/>
    <w:rsid w:val="7463267F"/>
    <w:rsid w:val="7B5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1086</Characters>
  <Lines>0</Lines>
  <Paragraphs>0</Paragraphs>
  <TotalTime>49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2023-03-12T01:39:00Z</dcterms:created>
  <dc:creator>未来慢慢来</dc:creator>
  <cp:lastModifiedBy>未来慢慢来</cp:lastModifiedBy>
  <cp:lastPrinted>2025-01-13T03:54:53Z</cp:lastPrinted>
  <dcterms:modified xsi:type="dcterms:W3CDTF">2025-01-13T04:10:26Z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A71CB509830C4363A97A0A5B5867561A_13</vt:lpwstr>
  </property>
  <property fmtid="{D5CDD505-2E9C-101B-9397-08002B2CF9AE}" pid="4" name="KSOTemplateDocerSaveRecord">
    <vt:lpwstr>eyJoZGlkIjoiYzJkMmI3YTljMGMyY2VmYjc5Y2E0MDNhODhmZDIwNjciLCJ1c2VySWQiOiI2OTExNzg2MDUifQ==</vt:lpwstr>
  </property>
</Properties>
</file>