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rPr>
      </w:pPr>
      <w:r>
        <w:commentReference w:id="0"/>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rPr>
          <w:rFonts w:hint="eastAsia" w:ascii="黑体" w:hAnsi="黑体" w:eastAsia="黑体" w:cs="黑体"/>
          <w:sz w:val="52"/>
          <w:szCs w:val="52"/>
        </w:rPr>
      </w:pPr>
      <w:r>
        <w:rPr>
          <w:rFonts w:hint="eastAsia" w:ascii="黑体" w:hAnsi="黑体" w:eastAsia="黑体" w:cs="黑体"/>
          <w:sz w:val="52"/>
          <w:szCs w:val="52"/>
        </w:rPr>
        <w:t>2022年度</w:t>
      </w:r>
    </w:p>
    <w:p>
      <w:pPr>
        <w:jc w:val="center"/>
        <w:rPr>
          <w:rFonts w:hint="eastAsia" w:ascii="黑体" w:hAnsi="黑体" w:eastAsia="黑体" w:cs="黑体"/>
          <w:sz w:val="52"/>
          <w:szCs w:val="52"/>
        </w:rPr>
      </w:pPr>
      <w:r>
        <w:rPr>
          <w:rFonts w:hint="eastAsia" w:ascii="黑体" w:hAnsi="黑体" w:eastAsia="黑体" w:cs="黑体"/>
          <w:sz w:val="52"/>
          <w:szCs w:val="52"/>
          <w:lang w:eastAsia="zh-CN"/>
        </w:rPr>
        <w:t>濮阳县文留镇人民政府</w:t>
      </w:r>
      <w:r>
        <w:rPr>
          <w:rFonts w:hint="eastAsia" w:ascii="黑体" w:hAnsi="黑体" w:eastAsia="黑体" w:cs="黑体"/>
          <w:sz w:val="52"/>
          <w:szCs w:val="52"/>
        </w:rPr>
        <w:t>部门决算</w:t>
      </w:r>
    </w:p>
    <w:p>
      <w:pPr>
        <w:jc w:val="center"/>
        <w:rPr>
          <w:rFonts w:hint="eastAsia" w:ascii="方正小标宋简体" w:hAnsi="方正小标宋简体" w:eastAsia="方正小标宋简体" w:cs="方正小标宋简体"/>
          <w:sz w:val="44"/>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方正小标宋简体" w:hAnsi="方正小标宋简体" w:eastAsia="方正小标宋简体" w:cs="方正小标宋简体"/>
          <w:sz w:val="52"/>
          <w:szCs w:val="52"/>
        </w:rPr>
      </w:pPr>
    </w:p>
    <w:p>
      <w:pPr>
        <w:jc w:val="center"/>
        <w:rPr>
          <w:rFonts w:hint="eastAsia" w:ascii="方正小标宋简体" w:hAnsi="方正小标宋简体" w:eastAsia="方正小标宋简体" w:cs="方正小标宋简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方正小标宋简体" w:hAnsi="方正小标宋简体" w:eastAsia="方正小标宋简体" w:cs="方正小标宋简体"/>
          <w:sz w:val="32"/>
          <w:szCs w:val="32"/>
        </w:rPr>
        <w:t>二〇二三年九月</w:t>
      </w:r>
    </w:p>
    <w:p>
      <w:pPr>
        <w:jc w:val="center"/>
        <w:rPr>
          <w:rFonts w:ascii="黑体" w:hAnsi="黑体" w:eastAsia="黑体" w:cs="黑体"/>
          <w:sz w:val="44"/>
          <w:szCs w:val="44"/>
        </w:rPr>
      </w:pPr>
      <w:r>
        <w:rPr>
          <w:rFonts w:hint="eastAsia" w:ascii="黑体" w:hAnsi="黑体" w:eastAsia="黑体" w:cs="黑体"/>
          <w:sz w:val="44"/>
          <w:szCs w:val="44"/>
        </w:rPr>
        <w:t>目　　录</w:t>
      </w:r>
    </w:p>
    <w:p>
      <w:pPr>
        <w:jc w:val="left"/>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eastAsia="zh-CN"/>
        </w:rPr>
        <w:t>濮阳县文留镇人民政府</w:t>
      </w:r>
      <w:r>
        <w:rPr>
          <w:rFonts w:hint="eastAsia" w:ascii="黑体" w:hAnsi="黑体" w:eastAsia="黑体" w:cs="黑体"/>
          <w:sz w:val="32"/>
          <w:szCs w:val="32"/>
        </w:rPr>
        <w:t>概况</w:t>
      </w:r>
    </w:p>
    <w:p>
      <w:pPr>
        <w:ind w:firstLine="640" w:firstLineChars="200"/>
        <w:jc w:val="left"/>
        <w:rPr>
          <w:rFonts w:hint="eastAsia" w:ascii="仿宋" w:hAnsi="仿宋" w:eastAsia="仿宋" w:cs="仿宋"/>
          <w:sz w:val="32"/>
          <w:szCs w:val="32"/>
        </w:rPr>
      </w:pPr>
      <w:r>
        <w:rPr>
          <w:rFonts w:hint="eastAsia" w:ascii="仿宋" w:hAnsi="仿宋" w:eastAsia="仿宋_GB2312" w:cs="仿宋"/>
          <w:sz w:val="32"/>
          <w:szCs w:val="32"/>
        </w:rPr>
        <w:t>一、</w:t>
      </w:r>
      <w:r>
        <w:rPr>
          <w:rFonts w:hint="eastAsia" w:ascii="仿宋" w:hAnsi="仿宋" w:eastAsia="仿宋" w:cs="仿宋"/>
          <w:sz w:val="32"/>
          <w:szCs w:val="32"/>
        </w:rPr>
        <w:t>部门职责</w:t>
      </w:r>
    </w:p>
    <w:p>
      <w:pPr>
        <w:ind w:firstLine="640" w:firstLineChars="200"/>
        <w:jc w:val="left"/>
        <w:rPr>
          <w:rFonts w:ascii="仿宋" w:hAnsi="仿宋" w:eastAsia="仿宋_GB2312" w:cs="仿宋"/>
          <w:sz w:val="32"/>
          <w:szCs w:val="32"/>
        </w:rPr>
      </w:pPr>
      <w:r>
        <w:rPr>
          <w:rFonts w:hint="eastAsia" w:ascii="仿宋" w:hAnsi="仿宋" w:eastAsia="仿宋" w:cs="仿宋"/>
          <w:sz w:val="32"/>
          <w:szCs w:val="32"/>
        </w:rPr>
        <w:t>二、机构设置</w:t>
      </w:r>
    </w:p>
    <w:p>
      <w:pPr>
        <w:jc w:val="left"/>
        <w:rPr>
          <w:rFonts w:ascii="黑体" w:hAnsi="黑体" w:eastAsia="黑体" w:cs="黑体"/>
          <w:sz w:val="32"/>
          <w:szCs w:val="32"/>
        </w:rPr>
      </w:pPr>
      <w:r>
        <w:rPr>
          <w:rFonts w:hint="eastAsia" w:ascii="黑体" w:hAnsi="黑体" w:eastAsia="黑体" w:cs="黑体"/>
          <w:sz w:val="32"/>
          <w:szCs w:val="32"/>
        </w:rPr>
        <w:t xml:space="preserve">第二部分  </w:t>
      </w:r>
      <w:r>
        <w:rPr>
          <w:rFonts w:hint="eastAsia" w:ascii="Times New Roman" w:hAnsi="Times New Roman" w:eastAsia="黑体" w:cs="黑体"/>
          <w:sz w:val="32"/>
          <w:szCs w:val="32"/>
        </w:rPr>
        <w:t>202</w:t>
      </w:r>
      <w:r>
        <w:rPr>
          <w:rFonts w:ascii="Times New Roman" w:hAnsi="Times New Roman" w:eastAsia="黑体" w:cs="黑体"/>
          <w:sz w:val="32"/>
          <w:szCs w:val="32"/>
        </w:rPr>
        <w:t>2</w:t>
      </w:r>
      <w:r>
        <w:rPr>
          <w:rFonts w:hint="eastAsia" w:ascii="黑体" w:hAnsi="黑体" w:eastAsia="黑体" w:cs="黑体"/>
          <w:sz w:val="32"/>
          <w:szCs w:val="32"/>
        </w:rPr>
        <w:t>年度部门决算表</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一、收入支出决算总表</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二、收入决算表</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三、支出决算表</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五、一般公共预算财政拨款支出决算表</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六、一般公共预算财政拨款基本支出决算明细表</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七、政府性基金预算财政拨款收入支出决算表</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八、国有资本经营预算财政拨款支出决算表</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九、财政拨款“三公”经费支出决算表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w:t>
      </w:r>
      <w:r>
        <w:rPr>
          <w:rFonts w:ascii="Times New Roman" w:hAnsi="Times New Roman" w:eastAsia="黑体" w:cs="黑体"/>
          <w:sz w:val="32"/>
          <w:szCs w:val="32"/>
        </w:rPr>
        <w:t>2022</w:t>
      </w:r>
      <w:r>
        <w:rPr>
          <w:rFonts w:hint="eastAsia" w:ascii="黑体" w:hAnsi="黑体" w:eastAsia="黑体" w:cs="黑体"/>
          <w:sz w:val="32"/>
          <w:szCs w:val="32"/>
        </w:rPr>
        <w:t>年度</w:t>
      </w:r>
      <w:r>
        <w:rPr>
          <w:rFonts w:ascii="黑体" w:hAnsi="黑体" w:eastAsia="黑体" w:cs="黑体"/>
          <w:sz w:val="32"/>
          <w:szCs w:val="32"/>
        </w:rPr>
        <w:t>部门</w:t>
      </w:r>
      <w:r>
        <w:rPr>
          <w:rFonts w:hint="eastAsia" w:ascii="黑体" w:hAnsi="黑体" w:eastAsia="黑体" w:cs="黑体"/>
          <w:sz w:val="32"/>
          <w:szCs w:val="32"/>
        </w:rPr>
        <w:t>决算情况说明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一、收入支出决算总体情况说明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二、收入决算情况说明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三、支出决算情况说明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四、财政拨款收入支出决算总体情况说明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五、一般公共预算财政拨款支出决算情况说明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六、一般公共预算财政拨款基本支出决算情况说明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七、政府性基金预算财政拨款支出决算情况说明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八、国有资本经营预算财政拨款支出决算情况说明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九、财政拨款“三公”经费支出决算情况说明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十、机关运行经费支出情况说明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十一、政府采购支出情况说明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十二、国有资产占用情况说明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十三、预算绩效情况说明</w:t>
      </w:r>
    </w:p>
    <w:p>
      <w:pPr>
        <w:jc w:val="left"/>
        <w:rPr>
          <w:rFonts w:hint="eastAsia"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center"/>
        <w:outlineLvl w:val="0"/>
        <w:rPr>
          <w:rFonts w:hint="eastAsia" w:ascii="黑体" w:hAnsi="黑体" w:eastAsia="黑体" w:cs="黑体"/>
          <w:b w:val="0"/>
          <w:bCs w:val="0"/>
          <w:sz w:val="44"/>
          <w:szCs w:val="44"/>
        </w:rPr>
      </w:pPr>
    </w:p>
    <w:p>
      <w:pPr>
        <w:widowControl/>
        <w:jc w:val="center"/>
        <w:outlineLvl w:val="0"/>
        <w:rPr>
          <w:rFonts w:hint="eastAsia" w:ascii="黑体" w:hAnsi="黑体" w:eastAsia="黑体" w:cs="黑体"/>
          <w:b w:val="0"/>
          <w:bCs w:val="0"/>
          <w:sz w:val="44"/>
          <w:szCs w:val="44"/>
        </w:rPr>
      </w:pPr>
    </w:p>
    <w:p>
      <w:pPr>
        <w:widowControl/>
        <w:jc w:val="center"/>
        <w:outlineLvl w:val="0"/>
        <w:rPr>
          <w:rFonts w:hint="eastAsia" w:ascii="黑体" w:hAnsi="黑体" w:eastAsia="黑体" w:cs="黑体"/>
          <w:b w:val="0"/>
          <w:bCs w:val="0"/>
          <w:sz w:val="44"/>
          <w:szCs w:val="44"/>
        </w:rPr>
      </w:pPr>
    </w:p>
    <w:p>
      <w:pPr>
        <w:widowControl/>
        <w:jc w:val="center"/>
        <w:outlineLvl w:val="0"/>
        <w:rPr>
          <w:rFonts w:hint="eastAsia" w:ascii="黑体" w:hAnsi="黑体" w:eastAsia="黑体" w:cs="黑体"/>
          <w:b w:val="0"/>
          <w:bCs w:val="0"/>
          <w:sz w:val="44"/>
          <w:szCs w:val="44"/>
        </w:rPr>
      </w:pPr>
    </w:p>
    <w:p>
      <w:pPr>
        <w:widowControl/>
        <w:jc w:val="center"/>
        <w:outlineLvl w:val="0"/>
        <w:rPr>
          <w:rFonts w:hint="eastAsia" w:ascii="黑体" w:hAnsi="黑体" w:eastAsia="黑体" w:cs="黑体"/>
          <w:b w:val="0"/>
          <w:bCs w:val="0"/>
          <w:sz w:val="44"/>
          <w:szCs w:val="44"/>
        </w:rPr>
      </w:pPr>
    </w:p>
    <w:p>
      <w:pPr>
        <w:widowControl/>
        <w:jc w:val="center"/>
        <w:outlineLvl w:val="0"/>
        <w:rPr>
          <w:rFonts w:hint="eastAsia" w:ascii="黑体" w:hAnsi="黑体" w:eastAsia="黑体" w:cs="黑体"/>
          <w:b w:val="0"/>
          <w:bCs w:val="0"/>
          <w:sz w:val="44"/>
          <w:szCs w:val="44"/>
        </w:rPr>
      </w:pPr>
    </w:p>
    <w:p>
      <w:pPr>
        <w:widowControl/>
        <w:jc w:val="center"/>
        <w:outlineLvl w:val="0"/>
        <w:rPr>
          <w:rFonts w:hint="eastAsia" w:ascii="黑体" w:hAnsi="黑体" w:eastAsia="黑体" w:cs="黑体"/>
          <w:kern w:val="0"/>
          <w:sz w:val="28"/>
          <w:szCs w:val="28"/>
        </w:rPr>
      </w:pPr>
      <w:r>
        <w:rPr>
          <w:rFonts w:hint="eastAsia" w:ascii="黑体" w:hAnsi="黑体" w:eastAsia="黑体" w:cs="黑体"/>
          <w:b w:val="0"/>
          <w:bCs w:val="0"/>
          <w:sz w:val="32"/>
          <w:szCs w:val="32"/>
        </w:rPr>
        <w:t xml:space="preserve">第一部分  </w:t>
      </w:r>
      <w:r>
        <w:rPr>
          <w:rFonts w:hint="eastAsia" w:ascii="黑体" w:hAnsi="黑体" w:eastAsia="黑体" w:cs="黑体"/>
          <w:b w:val="0"/>
          <w:bCs w:val="0"/>
          <w:sz w:val="32"/>
          <w:szCs w:val="32"/>
          <w:lang w:eastAsia="zh-CN"/>
        </w:rPr>
        <w:t>濮阳县文留镇人民政府</w:t>
      </w:r>
      <w:r>
        <w:rPr>
          <w:rFonts w:hint="eastAsia" w:ascii="黑体" w:hAnsi="黑体" w:eastAsia="黑体" w:cs="黑体"/>
          <w:b w:val="0"/>
          <w:bCs w:val="0"/>
          <w:sz w:val="32"/>
          <w:szCs w:val="32"/>
        </w:rPr>
        <w:t>概况</w:t>
      </w: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hint="eastAsia" w:ascii="黑体" w:hAnsi="黑体" w:eastAsia="黑体" w:cs="黑体"/>
          <w:kern w:val="0"/>
          <w:sz w:val="32"/>
          <w:szCs w:val="32"/>
        </w:rPr>
      </w:pPr>
    </w:p>
    <w:p>
      <w:pPr>
        <w:widowControl/>
        <w:ind w:firstLine="640" w:firstLineChars="200"/>
        <w:jc w:val="left"/>
        <w:outlineLvl w:val="1"/>
        <w:rPr>
          <w:rFonts w:hint="eastAsia" w:ascii="黑体" w:hAnsi="黑体" w:eastAsia="黑体" w:cs="黑体"/>
          <w:kern w:val="0"/>
          <w:sz w:val="32"/>
          <w:szCs w:val="32"/>
        </w:rPr>
      </w:pPr>
    </w:p>
    <w:p>
      <w:pPr>
        <w:widowControl/>
        <w:ind w:firstLine="640" w:firstLineChars="200"/>
        <w:jc w:val="left"/>
        <w:outlineLvl w:val="1"/>
        <w:rPr>
          <w:rFonts w:hint="eastAsia" w:ascii="黑体" w:hAnsi="黑体" w:eastAsia="黑体" w:cs="黑体"/>
          <w:kern w:val="0"/>
          <w:sz w:val="32"/>
          <w:szCs w:val="32"/>
        </w:rPr>
      </w:pPr>
    </w:p>
    <w:p>
      <w:pPr>
        <w:widowControl/>
        <w:ind w:firstLine="640" w:firstLineChars="200"/>
        <w:jc w:val="left"/>
        <w:outlineLvl w:val="1"/>
        <w:rPr>
          <w:rFonts w:hint="eastAsia" w:ascii="黑体" w:hAnsi="黑体" w:eastAsia="黑体" w:cs="黑体"/>
          <w:kern w:val="0"/>
          <w:sz w:val="32"/>
          <w:szCs w:val="32"/>
        </w:rPr>
      </w:pPr>
    </w:p>
    <w:p>
      <w:pPr>
        <w:widowControl/>
        <w:ind w:firstLine="640" w:firstLineChars="200"/>
        <w:jc w:val="left"/>
        <w:outlineLvl w:val="1"/>
        <w:rPr>
          <w:rFonts w:hint="eastAsia" w:ascii="黑体" w:hAnsi="黑体" w:eastAsia="黑体" w:cs="黑体"/>
          <w:kern w:val="0"/>
          <w:sz w:val="32"/>
          <w:szCs w:val="32"/>
        </w:rPr>
      </w:pPr>
    </w:p>
    <w:p>
      <w:pPr>
        <w:widowControl/>
        <w:ind w:firstLine="640" w:firstLineChars="200"/>
        <w:jc w:val="left"/>
        <w:outlineLvl w:val="1"/>
        <w:rPr>
          <w:rFonts w:hint="eastAsia" w:ascii="黑体" w:hAnsi="黑体" w:eastAsia="黑体" w:cs="黑体"/>
          <w:kern w:val="0"/>
          <w:sz w:val="32"/>
          <w:szCs w:val="32"/>
        </w:rPr>
      </w:pPr>
    </w:p>
    <w:p>
      <w:pPr>
        <w:widowControl/>
        <w:ind w:firstLine="640" w:firstLineChars="200"/>
        <w:jc w:val="left"/>
        <w:outlineLvl w:val="1"/>
        <w:rPr>
          <w:rFonts w:hint="eastAsia" w:ascii="黑体" w:hAnsi="黑体" w:eastAsia="黑体" w:cs="黑体"/>
          <w:kern w:val="0"/>
          <w:sz w:val="32"/>
          <w:szCs w:val="32"/>
        </w:rPr>
      </w:pPr>
    </w:p>
    <w:p>
      <w:pPr>
        <w:widowControl/>
        <w:ind w:firstLine="640" w:firstLineChars="200"/>
        <w:jc w:val="left"/>
        <w:outlineLvl w:val="1"/>
        <w:rPr>
          <w:rFonts w:hint="eastAsia" w:ascii="黑体" w:hAnsi="黑体" w:eastAsia="黑体" w:cs="黑体"/>
          <w:kern w:val="0"/>
          <w:sz w:val="32"/>
          <w:szCs w:val="32"/>
        </w:rPr>
      </w:pPr>
    </w:p>
    <w:p>
      <w:pPr>
        <w:widowControl/>
        <w:ind w:firstLine="640" w:firstLineChars="200"/>
        <w:jc w:val="left"/>
        <w:outlineLvl w:val="1"/>
        <w:rPr>
          <w:rFonts w:hint="eastAsia" w:ascii="黑体" w:hAnsi="黑体" w:eastAsia="黑体" w:cs="黑体"/>
          <w:kern w:val="0"/>
          <w:sz w:val="32"/>
          <w:szCs w:val="32"/>
        </w:rPr>
      </w:pPr>
    </w:p>
    <w:p>
      <w:pPr>
        <w:widowControl/>
        <w:ind w:firstLine="640" w:firstLineChars="200"/>
        <w:jc w:val="left"/>
        <w:outlineLvl w:val="1"/>
        <w:rPr>
          <w:rFonts w:hint="eastAsia" w:ascii="黑体" w:hAnsi="黑体" w:eastAsia="黑体" w:cs="黑体"/>
          <w:kern w:val="0"/>
          <w:sz w:val="32"/>
          <w:szCs w:val="32"/>
        </w:rPr>
      </w:pPr>
    </w:p>
    <w:p>
      <w:pPr>
        <w:widowControl/>
        <w:ind w:firstLine="640" w:firstLineChars="200"/>
        <w:jc w:val="left"/>
        <w:outlineLvl w:val="1"/>
        <w:rPr>
          <w:rFonts w:hint="eastAsia" w:ascii="黑体" w:hAnsi="黑体" w:eastAsia="黑体" w:cs="黑体"/>
          <w:kern w:val="0"/>
          <w:sz w:val="32"/>
          <w:szCs w:val="32"/>
        </w:rPr>
      </w:pPr>
    </w:p>
    <w:p>
      <w:pPr>
        <w:widowControl/>
        <w:ind w:firstLine="640" w:firstLineChars="200"/>
        <w:jc w:val="left"/>
        <w:outlineLvl w:val="1"/>
        <w:rPr>
          <w:rFonts w:hint="eastAsia" w:ascii="黑体" w:hAnsi="黑体" w:eastAsia="黑体" w:cs="黑体"/>
          <w:kern w:val="0"/>
          <w:sz w:val="32"/>
          <w:szCs w:val="32"/>
        </w:rPr>
      </w:pPr>
    </w:p>
    <w:p>
      <w:pPr>
        <w:widowControl/>
        <w:ind w:firstLine="640" w:firstLineChars="200"/>
        <w:jc w:val="left"/>
        <w:outlineLvl w:val="1"/>
        <w:rPr>
          <w:rFonts w:hint="eastAsia" w:ascii="黑体" w:hAnsi="黑体" w:eastAsia="黑体" w:cs="黑体"/>
          <w:kern w:val="0"/>
          <w:sz w:val="32"/>
          <w:szCs w:val="32"/>
        </w:rPr>
      </w:pPr>
    </w:p>
    <w:p>
      <w:pPr>
        <w:widowControl/>
        <w:ind w:firstLine="640" w:firstLineChars="200"/>
        <w:jc w:val="left"/>
        <w:outlineLvl w:val="1"/>
        <w:rPr>
          <w:rFonts w:hint="eastAsia" w:ascii="黑体" w:hAnsi="黑体" w:eastAsia="黑体" w:cs="黑体"/>
          <w:kern w:val="0"/>
          <w:sz w:val="32"/>
          <w:szCs w:val="32"/>
        </w:rPr>
      </w:pP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widowControl/>
        <w:ind w:firstLine="640" w:firstLineChars="200"/>
        <w:jc w:val="left"/>
        <w:outlineLvl w:val="1"/>
        <w:rPr>
          <w:rFonts w:hint="eastAsia" w:ascii="仿宋" w:hAnsi="仿宋" w:eastAsia="仿宋" w:cs="仿宋"/>
          <w:kern w:val="0"/>
          <w:sz w:val="32"/>
          <w:szCs w:val="32"/>
        </w:rPr>
      </w:pPr>
      <w:r>
        <w:rPr>
          <w:rFonts w:hint="eastAsia" w:ascii="仿宋_GB2312" w:hAnsi="仿宋_GB2312" w:eastAsia="仿宋_GB2312" w:cs="仿宋_GB2312"/>
          <w:spacing w:val="0"/>
          <w:w w:val="100"/>
          <w:kern w:val="0"/>
          <w:sz w:val="32"/>
          <w:szCs w:val="32"/>
          <w:highlight w:val="none"/>
        </w:rPr>
        <w:t>（</w:t>
      </w:r>
      <w:r>
        <w:rPr>
          <w:rFonts w:hint="eastAsia" w:ascii="仿宋" w:hAnsi="仿宋" w:eastAsia="仿宋" w:cs="仿宋"/>
          <w:spacing w:val="0"/>
          <w:w w:val="100"/>
          <w:kern w:val="0"/>
          <w:sz w:val="32"/>
          <w:szCs w:val="32"/>
          <w:highlight w:val="none"/>
        </w:rPr>
        <w:t>一）</w:t>
      </w:r>
      <w:r>
        <w:rPr>
          <w:rFonts w:hint="eastAsia" w:ascii="仿宋" w:hAnsi="仿宋" w:eastAsia="仿宋" w:cs="仿宋"/>
          <w:kern w:val="0"/>
          <w:sz w:val="32"/>
          <w:szCs w:val="32"/>
        </w:rPr>
        <w:t>执行本级人民代表大会决议和上级国家行政机关的决定和命令，发布决定和命令。</w:t>
      </w:r>
    </w:p>
    <w:p>
      <w:pPr>
        <w:widowControl/>
        <w:ind w:firstLine="640" w:firstLineChars="200"/>
        <w:jc w:val="left"/>
        <w:outlineLvl w:val="1"/>
        <w:rPr>
          <w:rFonts w:hint="eastAsia" w:ascii="仿宋" w:hAnsi="仿宋" w:eastAsia="仿宋" w:cs="仿宋"/>
          <w:kern w:val="0"/>
          <w:sz w:val="32"/>
          <w:szCs w:val="32"/>
        </w:rPr>
      </w:pPr>
      <w:r>
        <w:rPr>
          <w:rFonts w:hint="eastAsia" w:ascii="仿宋" w:hAnsi="仿宋" w:eastAsia="仿宋" w:cs="仿宋"/>
          <w:kern w:val="0"/>
          <w:sz w:val="32"/>
          <w:szCs w:val="32"/>
        </w:rPr>
        <w:t>（二）执行本行政区域内经济和社会发展计划、预算，管理本行政区域内经济、教育、科学、文化、卫生、体育事业和生态环境保护、财政、民政、社会保障、公安、司法行政、人口与计划生育等行政工作。</w:t>
      </w:r>
    </w:p>
    <w:p>
      <w:pPr>
        <w:widowControl/>
        <w:ind w:firstLine="640" w:firstLineChars="200"/>
        <w:jc w:val="left"/>
        <w:outlineLvl w:val="1"/>
        <w:rPr>
          <w:rFonts w:hint="eastAsia" w:ascii="仿宋" w:hAnsi="仿宋" w:eastAsia="仿宋" w:cs="仿宋"/>
          <w:kern w:val="0"/>
          <w:sz w:val="32"/>
          <w:szCs w:val="32"/>
        </w:rPr>
      </w:pPr>
      <w:r>
        <w:rPr>
          <w:rFonts w:hint="eastAsia" w:ascii="仿宋" w:hAnsi="仿宋" w:eastAsia="仿宋" w:cs="仿宋"/>
          <w:kern w:val="0"/>
          <w:sz w:val="32"/>
          <w:szCs w:val="32"/>
        </w:rPr>
        <w:t>（三）保护社会主义全民所有的财产和劳动群众集体所有的财产，保护公民私人所有合法财产，维护社会秩序，保障公民的人身权利、民主权利和其他权利。</w:t>
      </w:r>
    </w:p>
    <w:p>
      <w:pPr>
        <w:widowControl/>
        <w:ind w:firstLine="640" w:firstLineChars="200"/>
        <w:jc w:val="left"/>
        <w:outlineLvl w:val="1"/>
        <w:rPr>
          <w:rFonts w:hint="eastAsia" w:ascii="仿宋" w:hAnsi="仿宋" w:eastAsia="仿宋" w:cs="仿宋"/>
          <w:kern w:val="0"/>
          <w:sz w:val="32"/>
          <w:szCs w:val="32"/>
        </w:rPr>
      </w:pPr>
      <w:r>
        <w:rPr>
          <w:rFonts w:hint="eastAsia" w:ascii="仿宋" w:hAnsi="仿宋" w:eastAsia="仿宋" w:cs="仿宋"/>
          <w:kern w:val="0"/>
          <w:sz w:val="32"/>
          <w:szCs w:val="32"/>
        </w:rPr>
        <w:t>（四）保护各种经济组织的合法权益。</w:t>
      </w:r>
    </w:p>
    <w:p>
      <w:pPr>
        <w:widowControl/>
        <w:ind w:firstLine="640" w:firstLineChars="200"/>
        <w:jc w:val="left"/>
        <w:outlineLvl w:val="1"/>
        <w:rPr>
          <w:rFonts w:hint="eastAsia" w:ascii="仿宋" w:hAnsi="仿宋" w:eastAsia="仿宋" w:cs="仿宋"/>
          <w:kern w:val="0"/>
          <w:sz w:val="32"/>
          <w:szCs w:val="32"/>
        </w:rPr>
      </w:pPr>
      <w:r>
        <w:rPr>
          <w:rFonts w:hint="eastAsia" w:ascii="仿宋" w:hAnsi="仿宋" w:eastAsia="仿宋" w:cs="仿宋"/>
          <w:kern w:val="0"/>
          <w:sz w:val="32"/>
          <w:szCs w:val="32"/>
        </w:rPr>
        <w:t>（五）铸牢中华民族共同体意识，促进各民族广泛交往交流交融，保障少数民族的合法权利和利益，保障少数民族保持或者改革本民族风俗习惯的自由。</w:t>
      </w:r>
    </w:p>
    <w:p>
      <w:pPr>
        <w:widowControl/>
        <w:ind w:firstLine="640" w:firstLineChars="200"/>
        <w:jc w:val="left"/>
        <w:outlineLvl w:val="1"/>
        <w:rPr>
          <w:rFonts w:hint="eastAsia" w:ascii="仿宋" w:hAnsi="仿宋" w:eastAsia="仿宋" w:cs="仿宋"/>
          <w:kern w:val="0"/>
          <w:sz w:val="32"/>
          <w:szCs w:val="32"/>
        </w:rPr>
      </w:pPr>
      <w:r>
        <w:rPr>
          <w:rFonts w:hint="eastAsia" w:ascii="仿宋" w:hAnsi="仿宋" w:eastAsia="仿宋" w:cs="仿宋"/>
          <w:kern w:val="0"/>
          <w:sz w:val="32"/>
          <w:szCs w:val="32"/>
        </w:rPr>
        <w:t>（六）保障宪法和法律赋予妇女的男女平等、同工同酬和婚姻自由等各项权利。</w:t>
      </w:r>
    </w:p>
    <w:p>
      <w:pPr>
        <w:keepNext w:val="0"/>
        <w:keepLines w:val="0"/>
        <w:pageBreakBefore w:val="0"/>
        <w:widowControl w:val="0"/>
        <w:kinsoku/>
        <w:wordWrap/>
        <w:overflowPunct w:val="0"/>
        <w:topLinePunct w:val="0"/>
        <w:autoSpaceDE/>
        <w:autoSpaceDN/>
        <w:bidi w:val="0"/>
        <w:adjustRightInd w:val="0"/>
        <w:snapToGrid w:val="0"/>
        <w:spacing w:line="640" w:lineRule="exact"/>
        <w:ind w:left="0" w:right="0" w:firstLine="640" w:firstLineChars="200"/>
        <w:textAlignment w:val="auto"/>
        <w:rPr>
          <w:rFonts w:hint="eastAsia" w:ascii="仿宋" w:hAnsi="仿宋" w:eastAsia="仿宋" w:cs="仿宋"/>
          <w:spacing w:val="0"/>
          <w:w w:val="100"/>
          <w:kern w:val="0"/>
          <w:sz w:val="32"/>
          <w:szCs w:val="32"/>
          <w:highlight w:val="none"/>
          <w:lang w:eastAsia="zh-CN"/>
        </w:rPr>
      </w:pPr>
      <w:r>
        <w:rPr>
          <w:rFonts w:hint="eastAsia" w:ascii="仿宋" w:hAnsi="仿宋" w:eastAsia="仿宋" w:cs="仿宋"/>
          <w:kern w:val="0"/>
          <w:sz w:val="32"/>
          <w:szCs w:val="32"/>
        </w:rPr>
        <w:t>（七）办理上级人民政府交办的其他事项</w:t>
      </w:r>
      <w:r>
        <w:rPr>
          <w:rFonts w:hint="eastAsia" w:ascii="仿宋" w:hAnsi="仿宋" w:eastAsia="仿宋" w:cs="仿宋"/>
          <w:kern w:val="0"/>
          <w:sz w:val="32"/>
          <w:szCs w:val="32"/>
          <w:lang w:eastAsia="zh-CN"/>
        </w:rPr>
        <w:t>。</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640" w:lineRule="exact"/>
        <w:ind w:left="0" w:right="0" w:firstLine="640" w:firstLineChars="200"/>
        <w:jc w:val="left"/>
        <w:textAlignment w:val="auto"/>
        <w:rPr>
          <w:rFonts w:hint="eastAsia" w:ascii="黑体" w:hAnsi="黑体" w:eastAsia="黑体" w:cs="黑体"/>
          <w:kern w:val="0"/>
          <w:sz w:val="32"/>
          <w:szCs w:val="32"/>
        </w:rPr>
      </w:pPr>
      <w:r>
        <w:rPr>
          <w:rFonts w:hint="eastAsia" w:ascii="黑体" w:hAnsi="黑体" w:eastAsia="黑体" w:cs="黑体"/>
          <w:kern w:val="0"/>
          <w:sz w:val="32"/>
          <w:szCs w:val="32"/>
        </w:rPr>
        <w:t>机构设置</w:t>
      </w:r>
    </w:p>
    <w:p>
      <w:pPr>
        <w:keepNext w:val="0"/>
        <w:keepLines w:val="0"/>
        <w:pageBreakBefore w:val="0"/>
        <w:widowControl w:val="0"/>
        <w:kinsoku/>
        <w:wordWrap/>
        <w:overflowPunct w:val="0"/>
        <w:topLinePunct w:val="0"/>
        <w:autoSpaceDE/>
        <w:autoSpaceDN/>
        <w:bidi w:val="0"/>
        <w:adjustRightInd w:val="0"/>
        <w:snapToGrid w:val="0"/>
        <w:spacing w:line="640" w:lineRule="exact"/>
        <w:ind w:left="0" w:right="0" w:firstLine="640" w:firstLineChars="200"/>
        <w:textAlignment w:val="auto"/>
        <w:rPr>
          <w:rFonts w:hint="eastAsia" w:ascii="楷体" w:hAnsi="楷体" w:eastAsia="楷体_GB2312" w:cs="楷体"/>
          <w:kern w:val="0"/>
          <w:sz w:val="32"/>
          <w:szCs w:val="32"/>
          <w:lang w:eastAsia="zh-CN"/>
        </w:rPr>
      </w:pPr>
      <w:r>
        <w:rPr>
          <w:rFonts w:hint="eastAsia" w:ascii="楷体" w:hAnsi="楷体" w:eastAsia="楷体_GB2312" w:cs="楷体"/>
          <w:kern w:val="0"/>
          <w:sz w:val="32"/>
          <w:szCs w:val="32"/>
          <w:lang w:eastAsia="zh-CN"/>
        </w:rPr>
        <w:t>（一）机构设置</w:t>
      </w:r>
    </w:p>
    <w:p>
      <w:pPr>
        <w:keepNext w:val="0"/>
        <w:keepLines w:val="0"/>
        <w:pageBreakBefore w:val="0"/>
        <w:widowControl w:val="0"/>
        <w:kinsoku/>
        <w:wordWrap/>
        <w:overflowPunct w:val="0"/>
        <w:topLinePunct w:val="0"/>
        <w:autoSpaceDE/>
        <w:autoSpaceDN/>
        <w:bidi w:val="0"/>
        <w:adjustRightInd w:val="0"/>
        <w:snapToGrid w:val="0"/>
        <w:spacing w:line="640" w:lineRule="exact"/>
        <w:ind w:left="0" w:right="0"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文留镇人民政府</w:t>
      </w:r>
      <w:r>
        <w:rPr>
          <w:rFonts w:hint="eastAsia" w:ascii="仿宋" w:hAnsi="仿宋" w:eastAsia="仿宋" w:cs="仿宋"/>
          <w:kern w:val="0"/>
          <w:sz w:val="32"/>
          <w:szCs w:val="32"/>
        </w:rPr>
        <w:t>内设机构</w:t>
      </w:r>
      <w:r>
        <w:rPr>
          <w:rFonts w:hint="eastAsia" w:ascii="仿宋" w:hAnsi="仿宋" w:eastAsia="仿宋" w:cs="仿宋"/>
          <w:kern w:val="0"/>
          <w:sz w:val="32"/>
          <w:szCs w:val="32"/>
          <w:lang w:val="en-US" w:eastAsia="zh-CN"/>
        </w:rPr>
        <w:t>11</w:t>
      </w:r>
      <w:r>
        <w:rPr>
          <w:rFonts w:hint="eastAsia" w:ascii="仿宋" w:hAnsi="仿宋" w:eastAsia="仿宋" w:cs="仿宋"/>
          <w:kern w:val="0"/>
          <w:sz w:val="32"/>
          <w:szCs w:val="32"/>
        </w:rPr>
        <w:t>个，包括：</w:t>
      </w:r>
      <w:r>
        <w:rPr>
          <w:rFonts w:hint="eastAsia" w:ascii="仿宋" w:hAnsi="仿宋" w:eastAsia="仿宋" w:cs="仿宋"/>
          <w:kern w:val="0"/>
          <w:sz w:val="32"/>
          <w:szCs w:val="32"/>
          <w:lang w:eastAsia="zh-CN"/>
        </w:rPr>
        <w:t>党政综合办公室</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党建工作办公室、</w:t>
      </w:r>
      <w:r>
        <w:rPr>
          <w:rFonts w:hint="eastAsia" w:ascii="仿宋" w:hAnsi="仿宋" w:eastAsia="仿宋" w:cs="仿宋"/>
          <w:kern w:val="0"/>
          <w:sz w:val="32"/>
          <w:szCs w:val="32"/>
          <w:lang w:val="en-US" w:eastAsia="zh-CN"/>
        </w:rPr>
        <w:t>经济发展办公室乡村建设办公室、公共服务办公室、平安建设办公室、综合行政执法大队、行政审批服务中心、应急管理办公室、退役军人服务站、村镇规划建设办公室。</w:t>
      </w:r>
    </w:p>
    <w:p>
      <w:pPr>
        <w:widowControl/>
        <w:kinsoku/>
        <w:autoSpaceDE/>
        <w:autoSpaceDN/>
        <w:adjustRightInd/>
        <w:snapToGrid/>
        <w:spacing w:line="240" w:lineRule="auto"/>
        <w:ind w:firstLine="640" w:firstLineChars="200"/>
        <w:jc w:val="left"/>
        <w:textAlignment w:val="auto"/>
        <w:rPr>
          <w:rFonts w:hint="eastAsia" w:ascii="仿宋" w:hAnsi="仿宋" w:eastAsia="仿宋" w:cs="仿宋"/>
          <w:kern w:val="0"/>
          <w:sz w:val="32"/>
          <w:szCs w:val="32"/>
          <w:highlight w:val="none"/>
          <w:lang w:eastAsia="zh-CN"/>
        </w:rPr>
      </w:pPr>
      <w:r>
        <w:rPr>
          <w:rFonts w:hint="eastAsia" w:ascii="仿宋" w:hAnsi="仿宋" w:eastAsia="仿宋" w:cs="仿宋"/>
          <w:color w:val="auto"/>
          <w:kern w:val="0"/>
          <w:sz w:val="32"/>
          <w:szCs w:val="32"/>
          <w:highlight w:val="none"/>
        </w:rPr>
        <w:t>从决算构成看，</w:t>
      </w:r>
      <w:r>
        <w:rPr>
          <w:rFonts w:hint="eastAsia" w:ascii="仿宋" w:hAnsi="仿宋" w:eastAsia="仿宋" w:cs="仿宋"/>
          <w:color w:val="auto"/>
          <w:kern w:val="0"/>
          <w:sz w:val="32"/>
          <w:szCs w:val="32"/>
          <w:highlight w:val="none"/>
          <w:lang w:eastAsia="zh-CN"/>
        </w:rPr>
        <w:t>文留镇</w:t>
      </w:r>
      <w:r>
        <w:rPr>
          <w:rFonts w:hint="eastAsia" w:ascii="仿宋" w:hAnsi="仿宋" w:eastAsia="仿宋" w:cs="仿宋"/>
          <w:kern w:val="0"/>
          <w:sz w:val="32"/>
          <w:szCs w:val="32"/>
          <w:lang w:val="en-US" w:eastAsia="zh-CN"/>
        </w:rPr>
        <w:t>人民政府</w:t>
      </w:r>
      <w:r>
        <w:rPr>
          <w:rFonts w:hint="eastAsia" w:ascii="仿宋" w:hAnsi="仿宋" w:eastAsia="仿宋" w:cs="仿宋"/>
          <w:color w:val="auto"/>
          <w:kern w:val="0"/>
          <w:sz w:val="32"/>
          <w:szCs w:val="32"/>
          <w:highlight w:val="none"/>
        </w:rPr>
        <w:t>决算</w:t>
      </w:r>
      <w:r>
        <w:rPr>
          <w:rFonts w:hint="eastAsia" w:ascii="仿宋" w:hAnsi="仿宋" w:eastAsia="仿宋" w:cs="仿宋"/>
          <w:color w:val="auto"/>
          <w:kern w:val="0"/>
          <w:sz w:val="32"/>
          <w:szCs w:val="32"/>
          <w:highlight w:val="none"/>
          <w:lang w:val="en-US" w:eastAsia="zh-CN"/>
        </w:rPr>
        <w:t>无独立核算</w:t>
      </w:r>
      <w:r>
        <w:rPr>
          <w:rFonts w:hint="eastAsia" w:ascii="仿宋" w:hAnsi="仿宋" w:eastAsia="仿宋" w:cs="仿宋"/>
          <w:color w:val="auto"/>
          <w:kern w:val="0"/>
          <w:sz w:val="32"/>
          <w:szCs w:val="32"/>
          <w:highlight w:val="none"/>
        </w:rPr>
        <w:t>所属单位决算</w:t>
      </w:r>
      <w:r>
        <w:rPr>
          <w:rFonts w:hint="eastAsia" w:ascii="仿宋" w:hAnsi="仿宋" w:eastAsia="仿宋" w:cs="仿宋"/>
          <w:color w:val="auto"/>
          <w:kern w:val="0"/>
          <w:sz w:val="32"/>
          <w:szCs w:val="32"/>
          <w:highlight w:val="none"/>
          <w:lang w:eastAsia="zh-CN"/>
        </w:rPr>
        <w:t>，</w:t>
      </w:r>
      <w:r>
        <w:rPr>
          <w:rFonts w:hint="eastAsia" w:ascii="仿宋" w:hAnsi="仿宋" w:eastAsia="仿宋" w:cs="仿宋"/>
          <w:kern w:val="0"/>
          <w:sz w:val="32"/>
          <w:szCs w:val="32"/>
          <w:highlight w:val="none"/>
        </w:rPr>
        <w:t>本决算为</w:t>
      </w:r>
      <w:r>
        <w:rPr>
          <w:rFonts w:hint="eastAsia" w:ascii="仿宋" w:hAnsi="仿宋" w:eastAsia="仿宋" w:cs="仿宋"/>
          <w:kern w:val="0"/>
          <w:sz w:val="32"/>
          <w:szCs w:val="32"/>
          <w:highlight w:val="none"/>
          <w:lang w:val="en-US" w:eastAsia="zh-CN"/>
        </w:rPr>
        <w:t>部门</w:t>
      </w:r>
      <w:commentRangeStart w:id="1"/>
      <w:r>
        <w:rPr>
          <w:rFonts w:hint="eastAsia" w:ascii="仿宋" w:hAnsi="仿宋" w:eastAsia="仿宋" w:cs="仿宋"/>
          <w:kern w:val="0"/>
          <w:sz w:val="32"/>
          <w:szCs w:val="32"/>
          <w:highlight w:val="none"/>
        </w:rPr>
        <w:t>决算</w:t>
      </w:r>
      <w:commentRangeEnd w:id="1"/>
      <w:r>
        <w:commentReference w:id="1"/>
      </w:r>
      <w:r>
        <w:rPr>
          <w:rFonts w:hint="eastAsia" w:ascii="仿宋" w:hAnsi="仿宋" w:eastAsia="仿宋" w:cs="仿宋"/>
          <w:kern w:val="0"/>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val="0"/>
        <w:snapToGrid w:val="0"/>
        <w:spacing w:line="640" w:lineRule="exact"/>
        <w:ind w:left="0" w:right="0" w:firstLine="640" w:firstLineChars="200"/>
        <w:textAlignment w:val="auto"/>
        <w:rPr>
          <w:rFonts w:hint="eastAsia" w:ascii="仿宋" w:hAnsi="仿宋" w:eastAsia="仿宋" w:cs="仿宋"/>
          <w:kern w:val="0"/>
          <w:sz w:val="32"/>
          <w:szCs w:val="32"/>
        </w:rPr>
      </w:pPr>
    </w:p>
    <w:p>
      <w:pPr>
        <w:keepNext w:val="0"/>
        <w:keepLines w:val="0"/>
        <w:pageBreakBefore w:val="0"/>
        <w:widowControl w:val="0"/>
        <w:kinsoku/>
        <w:wordWrap/>
        <w:overflowPunct w:val="0"/>
        <w:topLinePunct w:val="0"/>
        <w:autoSpaceDE/>
        <w:autoSpaceDN/>
        <w:bidi w:val="0"/>
        <w:adjustRightInd w:val="0"/>
        <w:snapToGrid w:val="0"/>
        <w:spacing w:line="640" w:lineRule="exact"/>
        <w:ind w:left="0" w:right="0" w:firstLine="640" w:firstLineChars="200"/>
        <w:textAlignment w:val="auto"/>
        <w:rPr>
          <w:rFonts w:hint="eastAsia" w:ascii="仿宋" w:hAnsi="仿宋" w:eastAsia="仿宋" w:cs="仿宋"/>
          <w:kern w:val="0"/>
          <w:sz w:val="32"/>
          <w:szCs w:val="32"/>
        </w:rPr>
      </w:pPr>
    </w:p>
    <w:p>
      <w:pPr>
        <w:keepNext w:val="0"/>
        <w:keepLines w:val="0"/>
        <w:pageBreakBefore w:val="0"/>
        <w:widowControl w:val="0"/>
        <w:kinsoku/>
        <w:wordWrap/>
        <w:overflowPunct w:val="0"/>
        <w:topLinePunct w:val="0"/>
        <w:autoSpaceDE/>
        <w:autoSpaceDN/>
        <w:bidi w:val="0"/>
        <w:adjustRightInd w:val="0"/>
        <w:snapToGrid w:val="0"/>
        <w:spacing w:line="640" w:lineRule="exact"/>
        <w:ind w:left="0" w:right="0" w:firstLine="640" w:firstLineChars="200"/>
        <w:textAlignment w:val="auto"/>
        <w:rPr>
          <w:rFonts w:hint="eastAsia" w:ascii="仿宋" w:hAnsi="仿宋" w:eastAsia="仿宋" w:cs="仿宋"/>
          <w:kern w:val="0"/>
          <w:sz w:val="32"/>
          <w:szCs w:val="32"/>
        </w:rPr>
      </w:pPr>
    </w:p>
    <w:p>
      <w:pPr>
        <w:keepNext w:val="0"/>
        <w:keepLines w:val="0"/>
        <w:pageBreakBefore w:val="0"/>
        <w:widowControl w:val="0"/>
        <w:kinsoku/>
        <w:wordWrap/>
        <w:overflowPunct w:val="0"/>
        <w:topLinePunct w:val="0"/>
        <w:autoSpaceDE/>
        <w:autoSpaceDN/>
        <w:bidi w:val="0"/>
        <w:adjustRightInd w:val="0"/>
        <w:snapToGrid w:val="0"/>
        <w:spacing w:line="640" w:lineRule="exact"/>
        <w:ind w:left="0" w:right="0" w:firstLine="640" w:firstLineChars="200"/>
        <w:textAlignment w:val="auto"/>
        <w:rPr>
          <w:rFonts w:hint="eastAsia" w:ascii="仿宋" w:hAnsi="仿宋" w:eastAsia="仿宋" w:cs="仿宋"/>
          <w:kern w:val="0"/>
          <w:sz w:val="32"/>
          <w:szCs w:val="32"/>
        </w:rPr>
      </w:pPr>
    </w:p>
    <w:p>
      <w:pPr>
        <w:keepNext w:val="0"/>
        <w:keepLines w:val="0"/>
        <w:pageBreakBefore w:val="0"/>
        <w:widowControl w:val="0"/>
        <w:kinsoku/>
        <w:wordWrap/>
        <w:overflowPunct w:val="0"/>
        <w:topLinePunct w:val="0"/>
        <w:autoSpaceDE/>
        <w:autoSpaceDN/>
        <w:bidi w:val="0"/>
        <w:adjustRightInd w:val="0"/>
        <w:snapToGrid w:val="0"/>
        <w:spacing w:line="640" w:lineRule="exact"/>
        <w:ind w:left="0" w:right="0" w:firstLine="640" w:firstLineChars="200"/>
        <w:textAlignment w:val="auto"/>
        <w:rPr>
          <w:rFonts w:hint="eastAsia" w:ascii="仿宋" w:hAnsi="仿宋" w:eastAsia="仿宋_GB2312" w:cs="仿宋"/>
          <w:kern w:val="0"/>
          <w:sz w:val="32"/>
          <w:szCs w:val="32"/>
        </w:rPr>
      </w:pPr>
    </w:p>
    <w:p>
      <w:pPr>
        <w:keepNext w:val="0"/>
        <w:keepLines w:val="0"/>
        <w:pageBreakBefore w:val="0"/>
        <w:widowControl w:val="0"/>
        <w:kinsoku/>
        <w:wordWrap/>
        <w:overflowPunct w:val="0"/>
        <w:topLinePunct w:val="0"/>
        <w:autoSpaceDE/>
        <w:autoSpaceDN/>
        <w:bidi w:val="0"/>
        <w:adjustRightInd w:val="0"/>
        <w:snapToGrid w:val="0"/>
        <w:spacing w:line="640" w:lineRule="exact"/>
        <w:ind w:left="0" w:right="0" w:firstLine="640" w:firstLineChars="200"/>
        <w:textAlignment w:val="auto"/>
        <w:rPr>
          <w:rFonts w:hint="eastAsia" w:ascii="仿宋" w:hAnsi="仿宋" w:eastAsia="仿宋_GB2312" w:cs="仿宋"/>
          <w:kern w:val="0"/>
          <w:sz w:val="32"/>
          <w:szCs w:val="32"/>
        </w:rPr>
      </w:pPr>
    </w:p>
    <w:p>
      <w:pPr>
        <w:keepNext w:val="0"/>
        <w:keepLines w:val="0"/>
        <w:pageBreakBefore w:val="0"/>
        <w:widowControl w:val="0"/>
        <w:kinsoku/>
        <w:wordWrap/>
        <w:overflowPunct w:val="0"/>
        <w:topLinePunct w:val="0"/>
        <w:autoSpaceDE/>
        <w:autoSpaceDN/>
        <w:bidi w:val="0"/>
        <w:adjustRightInd w:val="0"/>
        <w:snapToGrid w:val="0"/>
        <w:spacing w:line="640" w:lineRule="exact"/>
        <w:ind w:left="0" w:right="0" w:firstLine="640" w:firstLineChars="200"/>
        <w:textAlignment w:val="auto"/>
        <w:rPr>
          <w:rFonts w:hint="eastAsia" w:ascii="仿宋" w:hAnsi="仿宋" w:eastAsia="仿宋_GB2312" w:cs="仿宋"/>
          <w:kern w:val="0"/>
          <w:sz w:val="32"/>
          <w:szCs w:val="32"/>
        </w:rPr>
      </w:pPr>
    </w:p>
    <w:p>
      <w:pPr>
        <w:keepNext w:val="0"/>
        <w:keepLines w:val="0"/>
        <w:pageBreakBefore w:val="0"/>
        <w:widowControl w:val="0"/>
        <w:kinsoku/>
        <w:wordWrap/>
        <w:overflowPunct w:val="0"/>
        <w:topLinePunct w:val="0"/>
        <w:autoSpaceDE/>
        <w:autoSpaceDN/>
        <w:bidi w:val="0"/>
        <w:adjustRightInd w:val="0"/>
        <w:snapToGrid w:val="0"/>
        <w:spacing w:line="640" w:lineRule="exact"/>
        <w:ind w:left="0" w:right="0" w:firstLine="640" w:firstLineChars="200"/>
        <w:textAlignment w:val="auto"/>
        <w:rPr>
          <w:rFonts w:hint="eastAsia" w:ascii="仿宋" w:hAnsi="仿宋" w:eastAsia="仿宋_GB2312" w:cs="仿宋"/>
          <w:kern w:val="0"/>
          <w:sz w:val="32"/>
          <w:szCs w:val="32"/>
        </w:rPr>
      </w:pPr>
    </w:p>
    <w:p>
      <w:pPr>
        <w:keepNext w:val="0"/>
        <w:keepLines w:val="0"/>
        <w:pageBreakBefore w:val="0"/>
        <w:widowControl w:val="0"/>
        <w:kinsoku/>
        <w:wordWrap/>
        <w:overflowPunct w:val="0"/>
        <w:topLinePunct w:val="0"/>
        <w:autoSpaceDE/>
        <w:autoSpaceDN/>
        <w:bidi w:val="0"/>
        <w:adjustRightInd w:val="0"/>
        <w:snapToGrid w:val="0"/>
        <w:spacing w:line="640" w:lineRule="exact"/>
        <w:ind w:left="0" w:right="0" w:firstLine="640" w:firstLineChars="200"/>
        <w:textAlignment w:val="auto"/>
        <w:rPr>
          <w:rFonts w:hint="eastAsia" w:ascii="仿宋" w:hAnsi="仿宋" w:eastAsia="仿宋_GB2312" w:cs="仿宋"/>
          <w:kern w:val="0"/>
          <w:sz w:val="32"/>
          <w:szCs w:val="32"/>
        </w:rPr>
      </w:pPr>
    </w:p>
    <w:p>
      <w:pPr>
        <w:keepNext w:val="0"/>
        <w:keepLines w:val="0"/>
        <w:pageBreakBefore w:val="0"/>
        <w:widowControl w:val="0"/>
        <w:kinsoku/>
        <w:wordWrap/>
        <w:overflowPunct w:val="0"/>
        <w:topLinePunct w:val="0"/>
        <w:autoSpaceDE/>
        <w:autoSpaceDN/>
        <w:bidi w:val="0"/>
        <w:adjustRightInd w:val="0"/>
        <w:snapToGrid w:val="0"/>
        <w:spacing w:line="640" w:lineRule="exact"/>
        <w:ind w:left="0" w:right="0" w:firstLine="640" w:firstLineChars="200"/>
        <w:textAlignment w:val="auto"/>
        <w:rPr>
          <w:rFonts w:hint="eastAsia" w:ascii="仿宋" w:hAnsi="仿宋" w:eastAsia="仿宋_GB2312" w:cs="仿宋"/>
          <w:kern w:val="0"/>
          <w:sz w:val="32"/>
          <w:szCs w:val="32"/>
        </w:rPr>
      </w:pPr>
    </w:p>
    <w:p>
      <w:pPr>
        <w:keepNext w:val="0"/>
        <w:keepLines w:val="0"/>
        <w:pageBreakBefore w:val="0"/>
        <w:widowControl w:val="0"/>
        <w:kinsoku/>
        <w:wordWrap/>
        <w:overflowPunct w:val="0"/>
        <w:topLinePunct w:val="0"/>
        <w:autoSpaceDE/>
        <w:autoSpaceDN/>
        <w:bidi w:val="0"/>
        <w:adjustRightInd w:val="0"/>
        <w:snapToGrid w:val="0"/>
        <w:spacing w:line="640" w:lineRule="exact"/>
        <w:ind w:left="0" w:right="0" w:firstLine="640" w:firstLineChars="200"/>
        <w:textAlignment w:val="auto"/>
        <w:rPr>
          <w:rFonts w:hint="eastAsia" w:ascii="仿宋" w:hAnsi="仿宋" w:eastAsia="仿宋_GB2312" w:cs="仿宋"/>
          <w:kern w:val="0"/>
          <w:sz w:val="32"/>
          <w:szCs w:val="32"/>
        </w:rPr>
      </w:pPr>
    </w:p>
    <w:p>
      <w:pPr>
        <w:keepNext w:val="0"/>
        <w:keepLines w:val="0"/>
        <w:pageBreakBefore w:val="0"/>
        <w:widowControl w:val="0"/>
        <w:kinsoku/>
        <w:wordWrap/>
        <w:overflowPunct w:val="0"/>
        <w:topLinePunct w:val="0"/>
        <w:autoSpaceDE/>
        <w:autoSpaceDN/>
        <w:bidi w:val="0"/>
        <w:adjustRightInd w:val="0"/>
        <w:snapToGrid w:val="0"/>
        <w:spacing w:line="640" w:lineRule="exact"/>
        <w:ind w:left="0" w:right="0" w:firstLine="640" w:firstLineChars="200"/>
        <w:textAlignment w:val="auto"/>
        <w:rPr>
          <w:rFonts w:hint="eastAsia" w:ascii="仿宋" w:hAnsi="仿宋" w:eastAsia="仿宋_GB2312" w:cs="仿宋"/>
          <w:kern w:val="0"/>
          <w:sz w:val="32"/>
          <w:szCs w:val="32"/>
        </w:rPr>
      </w:pPr>
    </w:p>
    <w:p>
      <w:pPr>
        <w:keepNext w:val="0"/>
        <w:keepLines w:val="0"/>
        <w:pageBreakBefore w:val="0"/>
        <w:widowControl w:val="0"/>
        <w:kinsoku/>
        <w:wordWrap/>
        <w:overflowPunct w:val="0"/>
        <w:topLinePunct w:val="0"/>
        <w:autoSpaceDE/>
        <w:autoSpaceDN/>
        <w:bidi w:val="0"/>
        <w:adjustRightInd w:val="0"/>
        <w:snapToGrid w:val="0"/>
        <w:spacing w:line="640" w:lineRule="exact"/>
        <w:ind w:left="0" w:right="0" w:firstLine="640" w:firstLineChars="200"/>
        <w:textAlignment w:val="auto"/>
        <w:rPr>
          <w:rFonts w:hint="eastAsia" w:ascii="仿宋" w:hAnsi="仿宋" w:eastAsia="仿宋_GB2312" w:cs="仿宋"/>
          <w:kern w:val="0"/>
          <w:sz w:val="32"/>
          <w:szCs w:val="32"/>
        </w:rPr>
      </w:pPr>
    </w:p>
    <w:p>
      <w:pPr>
        <w:keepNext w:val="0"/>
        <w:keepLines w:val="0"/>
        <w:pageBreakBefore w:val="0"/>
        <w:widowControl w:val="0"/>
        <w:kinsoku/>
        <w:wordWrap/>
        <w:overflowPunct w:val="0"/>
        <w:topLinePunct w:val="0"/>
        <w:autoSpaceDE/>
        <w:autoSpaceDN/>
        <w:bidi w:val="0"/>
        <w:adjustRightInd w:val="0"/>
        <w:snapToGrid w:val="0"/>
        <w:spacing w:line="640" w:lineRule="exact"/>
        <w:ind w:left="0" w:right="0" w:firstLine="640" w:firstLineChars="200"/>
        <w:textAlignment w:val="auto"/>
        <w:rPr>
          <w:rFonts w:hint="eastAsia" w:ascii="仿宋" w:hAnsi="仿宋" w:eastAsia="仿宋_GB2312" w:cs="仿宋"/>
          <w:kern w:val="0"/>
          <w:sz w:val="32"/>
          <w:szCs w:val="32"/>
        </w:rPr>
      </w:pPr>
    </w:p>
    <w:p>
      <w:pPr>
        <w:keepNext w:val="0"/>
        <w:keepLines w:val="0"/>
        <w:pageBreakBefore w:val="0"/>
        <w:widowControl w:val="0"/>
        <w:kinsoku/>
        <w:wordWrap/>
        <w:overflowPunct w:val="0"/>
        <w:topLinePunct w:val="0"/>
        <w:autoSpaceDE/>
        <w:autoSpaceDN/>
        <w:bidi w:val="0"/>
        <w:adjustRightInd w:val="0"/>
        <w:snapToGrid w:val="0"/>
        <w:spacing w:line="640" w:lineRule="exact"/>
        <w:ind w:left="0" w:right="0" w:firstLine="640" w:firstLineChars="200"/>
        <w:textAlignment w:val="auto"/>
        <w:rPr>
          <w:rFonts w:hint="eastAsia" w:ascii="仿宋" w:hAnsi="仿宋" w:eastAsia="仿宋_GB2312" w:cs="仿宋"/>
          <w:kern w:val="0"/>
          <w:sz w:val="32"/>
          <w:szCs w:val="32"/>
        </w:rPr>
      </w:pPr>
    </w:p>
    <w:p>
      <w:pPr>
        <w:keepNext w:val="0"/>
        <w:keepLines w:val="0"/>
        <w:pageBreakBefore w:val="0"/>
        <w:widowControl w:val="0"/>
        <w:kinsoku/>
        <w:wordWrap/>
        <w:overflowPunct w:val="0"/>
        <w:topLinePunct w:val="0"/>
        <w:autoSpaceDE/>
        <w:autoSpaceDN/>
        <w:bidi w:val="0"/>
        <w:adjustRightInd w:val="0"/>
        <w:snapToGrid w:val="0"/>
        <w:spacing w:line="640" w:lineRule="exact"/>
        <w:ind w:left="0" w:right="0" w:firstLine="640" w:firstLineChars="200"/>
        <w:textAlignment w:val="auto"/>
        <w:rPr>
          <w:rFonts w:hint="eastAsia" w:ascii="仿宋" w:hAnsi="仿宋" w:eastAsia="仿宋_GB2312" w:cs="仿宋"/>
          <w:kern w:val="0"/>
          <w:sz w:val="32"/>
          <w:szCs w:val="32"/>
        </w:rPr>
      </w:pPr>
    </w:p>
    <w:p>
      <w:pPr>
        <w:keepNext w:val="0"/>
        <w:keepLines w:val="0"/>
        <w:pageBreakBefore w:val="0"/>
        <w:widowControl w:val="0"/>
        <w:kinsoku/>
        <w:wordWrap/>
        <w:overflowPunct w:val="0"/>
        <w:topLinePunct w:val="0"/>
        <w:autoSpaceDE/>
        <w:autoSpaceDN/>
        <w:bidi w:val="0"/>
        <w:adjustRightInd w:val="0"/>
        <w:snapToGrid w:val="0"/>
        <w:spacing w:line="640" w:lineRule="exact"/>
        <w:ind w:left="0" w:right="0" w:firstLine="640" w:firstLineChars="200"/>
        <w:textAlignment w:val="auto"/>
        <w:rPr>
          <w:rFonts w:hint="eastAsia" w:ascii="仿宋" w:hAnsi="仿宋" w:eastAsia="仿宋_GB2312" w:cs="仿宋"/>
          <w:kern w:val="0"/>
          <w:sz w:val="32"/>
          <w:szCs w:val="32"/>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32"/>
          <w:szCs w:val="32"/>
        </w:rPr>
      </w:pPr>
      <w:r>
        <w:rPr>
          <w:rFonts w:hint="eastAsia" w:ascii="黑体" w:hAnsi="黑体" w:eastAsia="黑体" w:cs="黑体"/>
          <w:sz w:val="32"/>
          <w:szCs w:val="32"/>
        </w:rPr>
        <w:t>第二部分  2022年度部门决算表</w:t>
      </w:r>
    </w:p>
    <w:p>
      <w:pPr>
        <w:keepNext w:val="0"/>
        <w:keepLines w:val="0"/>
        <w:pageBreakBefore w:val="0"/>
        <w:widowControl w:val="0"/>
        <w:kinsoku/>
        <w:wordWrap/>
        <w:overflowPunct w:val="0"/>
        <w:topLinePunct w:val="0"/>
        <w:autoSpaceDE/>
        <w:autoSpaceDN/>
        <w:bidi w:val="0"/>
        <w:adjustRightInd w:val="0"/>
        <w:snapToGrid w:val="0"/>
        <w:spacing w:line="640" w:lineRule="exact"/>
        <w:ind w:left="0" w:right="0" w:firstLine="420" w:firstLineChars="200"/>
        <w:textAlignment w:val="auto"/>
        <w:rPr>
          <w:rFonts w:hint="eastAsia" w:ascii="黑体" w:hAnsi="黑体" w:eastAsia="黑体" w:cs="黑体"/>
          <w:kern w:val="0"/>
          <w:sz w:val="32"/>
          <w:szCs w:val="32"/>
        </w:rPr>
        <w:sectPr>
          <w:footerReference r:id="rId5" w:type="default"/>
          <w:footerReference r:id="rId6" w:type="even"/>
          <w:pgSz w:w="11906" w:h="16838"/>
          <w:pgMar w:top="1440" w:right="1800" w:bottom="1440" w:left="1800" w:header="720" w:footer="720" w:gutter="0"/>
          <w:pgNumType w:fmt="numberInDash"/>
          <w:cols w:space="720" w:num="1"/>
          <w:docGrid w:type="lines" w:linePitch="312" w:charSpace="0"/>
        </w:sectPr>
      </w:pPr>
      <w:r>
        <w:commentReference w:id="2"/>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anchor distT="0" distB="0" distL="114300" distR="114300" simplePos="0" relativeHeight="251659264" behindDoc="0" locked="0" layoutInCell="1" allowOverlap="1">
            <wp:simplePos x="0" y="0"/>
            <wp:positionH relativeFrom="column">
              <wp:posOffset>26035</wp:posOffset>
            </wp:positionH>
            <wp:positionV relativeFrom="paragraph">
              <wp:posOffset>-358140</wp:posOffset>
            </wp:positionV>
            <wp:extent cx="8819515" cy="6177280"/>
            <wp:effectExtent l="0" t="0" r="13335" b="13970"/>
            <wp:wrapTopAndBottom/>
            <wp:docPr id="12" name="图片 12" descr="1697769616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697769616257"/>
                    <pic:cNvPicPr>
                      <a:picLocks noChangeAspect="1"/>
                    </pic:cNvPicPr>
                  </pic:nvPicPr>
                  <pic:blipFill>
                    <a:blip r:embed="rId8"/>
                    <a:stretch>
                      <a:fillRect/>
                    </a:stretch>
                  </pic:blipFill>
                  <pic:spPr>
                    <a:xfrm>
                      <a:off x="0" y="0"/>
                      <a:ext cx="8819515" cy="6177280"/>
                    </a:xfrm>
                    <a:prstGeom prst="rect">
                      <a:avLst/>
                    </a:prstGeom>
                  </pic:spPr>
                </pic:pic>
              </a:graphicData>
            </a:graphic>
          </wp:anchor>
        </w:drawing>
      </w:r>
    </w:p>
    <w:p>
      <w:pPr>
        <w:rPr>
          <w:rFonts w:hint="eastAsia" w:ascii="仿宋_GB2312" w:hAnsi="仿宋_GB2312" w:eastAsia="仿宋_GB2312" w:cs="仿宋_GB2312"/>
          <w:sz w:val="32"/>
          <w:szCs w:val="32"/>
          <w:lang w:eastAsia="zh-CN"/>
        </w:rPr>
        <w:sectPr>
          <w:pgSz w:w="16838" w:h="11906" w:orient="landscape"/>
          <w:pgMar w:top="1803" w:right="1440" w:bottom="1803" w:left="1440" w:header="720" w:footer="720" w:gutter="0"/>
          <w:pgNumType w:fmt="numberInDash"/>
          <w:cols w:space="720" w:num="1"/>
          <w:rtlGutter w:val="0"/>
          <w:docGrid w:type="lines" w:linePitch="319" w:charSpace="0"/>
        </w:sectPr>
      </w:pPr>
      <w:r>
        <w:rPr>
          <w:rFonts w:hint="eastAsia" w:ascii="仿宋_GB2312" w:hAnsi="仿宋_GB2312" w:eastAsia="仿宋_GB2312" w:cs="仿宋_GB2312"/>
          <w:sz w:val="32"/>
          <w:szCs w:val="32"/>
          <w:lang w:eastAsia="zh-CN"/>
        </w:rPr>
        <w:drawing>
          <wp:inline distT="0" distB="0" distL="114300" distR="114300">
            <wp:extent cx="8870315" cy="5704205"/>
            <wp:effectExtent l="0" t="0" r="12065" b="8255"/>
            <wp:docPr id="13" name="图片 13" descr="1697769834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697769834706"/>
                    <pic:cNvPicPr>
                      <a:picLocks noChangeAspect="1"/>
                    </pic:cNvPicPr>
                  </pic:nvPicPr>
                  <pic:blipFill>
                    <a:blip r:embed="rId9"/>
                    <a:stretch>
                      <a:fillRect/>
                    </a:stretch>
                  </pic:blipFill>
                  <pic:spPr>
                    <a:xfrm>
                      <a:off x="0" y="0"/>
                      <a:ext cx="8870315" cy="5704205"/>
                    </a:xfrm>
                    <a:prstGeom prst="rect">
                      <a:avLst/>
                    </a:prstGeom>
                  </pic:spPr>
                </pic:pic>
              </a:graphicData>
            </a:graphic>
          </wp:inline>
        </w:drawing>
      </w:r>
    </w:p>
    <w:p>
      <w:pPr>
        <w:rPr>
          <w:rFonts w:hint="eastAsia" w:ascii="仿宋_GB2312" w:hAnsi="仿宋_GB2312" w:eastAsia="仿宋_GB2312" w:cs="仿宋_GB2312"/>
          <w:sz w:val="32"/>
          <w:szCs w:val="32"/>
          <w:lang w:eastAsia="zh-CN"/>
        </w:rPr>
        <w:sectPr>
          <w:pgSz w:w="16838" w:h="11906" w:orient="landscape"/>
          <w:pgMar w:top="1803" w:right="1440" w:bottom="1803" w:left="1440" w:header="720" w:footer="720" w:gutter="0"/>
          <w:pgNumType w:fmt="numberInDash"/>
          <w:cols w:space="720" w:num="1"/>
          <w:rtlGutter w:val="0"/>
          <w:docGrid w:type="lines" w:linePitch="319" w:charSpace="0"/>
        </w:sectPr>
      </w:pPr>
      <w:r>
        <w:rPr>
          <w:rFonts w:hint="eastAsia" w:ascii="仿宋_GB2312" w:hAnsi="仿宋_GB2312" w:eastAsia="仿宋_GB2312" w:cs="仿宋_GB2312"/>
          <w:sz w:val="32"/>
          <w:szCs w:val="32"/>
          <w:lang w:eastAsia="zh-CN"/>
        </w:rPr>
        <w:drawing>
          <wp:inline distT="0" distB="0" distL="114300" distR="114300">
            <wp:extent cx="8849360" cy="5733415"/>
            <wp:effectExtent l="0" t="0" r="0" b="12065"/>
            <wp:docPr id="14" name="图片 14" descr="169776988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697769882675"/>
                    <pic:cNvPicPr>
                      <a:picLocks noChangeAspect="1"/>
                    </pic:cNvPicPr>
                  </pic:nvPicPr>
                  <pic:blipFill>
                    <a:blip r:embed="rId10"/>
                    <a:stretch>
                      <a:fillRect/>
                    </a:stretch>
                  </pic:blipFill>
                  <pic:spPr>
                    <a:xfrm>
                      <a:off x="0" y="0"/>
                      <a:ext cx="8849360" cy="5733415"/>
                    </a:xfrm>
                    <a:prstGeom prst="rect">
                      <a:avLst/>
                    </a:prstGeom>
                  </pic:spPr>
                </pic:pic>
              </a:graphicData>
            </a:graphic>
          </wp:inline>
        </w:drawing>
      </w:r>
    </w:p>
    <w:p>
      <w:pPr>
        <w:rPr>
          <w:rFonts w:hint="eastAsia" w:ascii="仿宋_GB2312" w:hAnsi="仿宋_GB2312" w:eastAsia="仿宋_GB2312" w:cs="仿宋_GB2312"/>
          <w:sz w:val="32"/>
          <w:szCs w:val="32"/>
          <w:lang w:eastAsia="zh-CN"/>
        </w:rPr>
        <w:sectPr>
          <w:pgSz w:w="16838" w:h="11906" w:orient="landscape"/>
          <w:pgMar w:top="1803" w:right="1440" w:bottom="1803" w:left="1440" w:header="720" w:footer="720" w:gutter="0"/>
          <w:pgNumType w:fmt="numberInDash"/>
          <w:cols w:space="720" w:num="1"/>
          <w:rtlGutter w:val="0"/>
          <w:docGrid w:type="lines" w:linePitch="319" w:charSpace="0"/>
        </w:sectPr>
      </w:pPr>
      <w:r>
        <w:rPr>
          <w:rFonts w:hint="eastAsia" w:ascii="仿宋_GB2312" w:hAnsi="仿宋_GB2312" w:eastAsia="仿宋_GB2312" w:cs="仿宋_GB2312"/>
          <w:sz w:val="32"/>
          <w:szCs w:val="32"/>
          <w:lang w:eastAsia="zh-CN"/>
        </w:rPr>
        <w:drawing>
          <wp:inline distT="0" distB="0" distL="114300" distR="114300">
            <wp:extent cx="8846820" cy="5667375"/>
            <wp:effectExtent l="0" t="0" r="2540" b="12065"/>
            <wp:docPr id="15" name="图片 15" descr="1697769903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697769903194"/>
                    <pic:cNvPicPr>
                      <a:picLocks noChangeAspect="1"/>
                    </pic:cNvPicPr>
                  </pic:nvPicPr>
                  <pic:blipFill>
                    <a:blip r:embed="rId11"/>
                    <a:stretch>
                      <a:fillRect/>
                    </a:stretch>
                  </pic:blipFill>
                  <pic:spPr>
                    <a:xfrm>
                      <a:off x="0" y="0"/>
                      <a:ext cx="8846820" cy="5667375"/>
                    </a:xfrm>
                    <a:prstGeom prst="rect">
                      <a:avLst/>
                    </a:prstGeom>
                  </pic:spPr>
                </pic:pic>
              </a:graphicData>
            </a:graphic>
          </wp:inline>
        </w:drawing>
      </w:r>
    </w:p>
    <w:p>
      <w:pPr>
        <w:tabs>
          <w:tab w:val="left" w:pos="11008"/>
        </w:tabs>
        <w:bidi w:val="0"/>
        <w:jc w:val="left"/>
        <w:rPr>
          <w:rFonts w:hint="eastAsia"/>
          <w:lang w:val="en-US" w:eastAsia="zh-CN"/>
        </w:rPr>
      </w:pPr>
      <w:r>
        <w:rPr>
          <w:rFonts w:hint="eastAsia"/>
          <w:lang w:val="en-US" w:eastAsia="zh-CN"/>
        </w:rPr>
        <w:drawing>
          <wp:inline distT="0" distB="0" distL="114300" distR="114300">
            <wp:extent cx="8846820" cy="5788660"/>
            <wp:effectExtent l="0" t="0" r="2540" b="6350"/>
            <wp:docPr id="16" name="图片 16" descr="1697769924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697769924862"/>
                    <pic:cNvPicPr>
                      <a:picLocks noChangeAspect="1"/>
                    </pic:cNvPicPr>
                  </pic:nvPicPr>
                  <pic:blipFill>
                    <a:blip r:embed="rId12"/>
                    <a:stretch>
                      <a:fillRect/>
                    </a:stretch>
                  </pic:blipFill>
                  <pic:spPr>
                    <a:xfrm>
                      <a:off x="0" y="0"/>
                      <a:ext cx="8846820" cy="5788660"/>
                    </a:xfrm>
                    <a:prstGeom prst="rect">
                      <a:avLst/>
                    </a:prstGeom>
                  </pic:spPr>
                </pic:pic>
              </a:graphicData>
            </a:graphic>
          </wp:inline>
        </w:drawing>
      </w:r>
    </w:p>
    <w:p>
      <w:pPr>
        <w:tabs>
          <w:tab w:val="left" w:pos="11008"/>
        </w:tabs>
        <w:bidi w:val="0"/>
        <w:jc w:val="left"/>
        <w:rPr>
          <w:rFonts w:hint="eastAsia"/>
          <w:lang w:val="en-US" w:eastAsia="zh-CN"/>
        </w:rPr>
        <w:sectPr>
          <w:pgSz w:w="16838" w:h="11906" w:orient="landscape"/>
          <w:pgMar w:top="1803" w:right="1440" w:bottom="1803" w:left="1440" w:header="720" w:footer="720" w:gutter="0"/>
          <w:pgNumType w:fmt="numberInDash"/>
          <w:cols w:space="720" w:num="1"/>
          <w:rtlGutter w:val="0"/>
          <w:docGrid w:type="lines" w:linePitch="319" w:charSpace="0"/>
        </w:sectPr>
      </w:pPr>
    </w:p>
    <w:p>
      <w:pPr>
        <w:tabs>
          <w:tab w:val="left" w:pos="11008"/>
        </w:tabs>
        <w:bidi w:val="0"/>
        <w:jc w:val="left"/>
        <w:rPr>
          <w:rFonts w:hint="eastAsia"/>
          <w:lang w:val="en-US" w:eastAsia="zh-CN"/>
        </w:rPr>
      </w:pPr>
      <w:r>
        <w:rPr>
          <w:rFonts w:hint="eastAsia"/>
          <w:lang w:val="en-US" w:eastAsia="zh-CN"/>
        </w:rPr>
        <w:drawing>
          <wp:inline distT="0" distB="0" distL="114300" distR="114300">
            <wp:extent cx="8854440" cy="5741670"/>
            <wp:effectExtent l="0" t="0" r="11430" b="3810"/>
            <wp:docPr id="20" name="图片 20" descr="1697770158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1697770158407"/>
                    <pic:cNvPicPr>
                      <a:picLocks noChangeAspect="1"/>
                    </pic:cNvPicPr>
                  </pic:nvPicPr>
                  <pic:blipFill>
                    <a:blip r:embed="rId13"/>
                    <a:stretch>
                      <a:fillRect/>
                    </a:stretch>
                  </pic:blipFill>
                  <pic:spPr>
                    <a:xfrm>
                      <a:off x="0" y="0"/>
                      <a:ext cx="8854440" cy="5741670"/>
                    </a:xfrm>
                    <a:prstGeom prst="rect">
                      <a:avLst/>
                    </a:prstGeom>
                  </pic:spPr>
                </pic:pic>
              </a:graphicData>
            </a:graphic>
          </wp:inline>
        </w:drawing>
      </w:r>
    </w:p>
    <w:p>
      <w:pPr>
        <w:tabs>
          <w:tab w:val="left" w:pos="11008"/>
        </w:tabs>
        <w:bidi w:val="0"/>
        <w:jc w:val="left"/>
        <w:rPr>
          <w:rFonts w:hint="eastAsia"/>
          <w:lang w:val="en-US" w:eastAsia="zh-CN"/>
        </w:rPr>
        <w:sectPr>
          <w:pgSz w:w="16838" w:h="11906" w:orient="landscape"/>
          <w:pgMar w:top="1803" w:right="1440" w:bottom="1803" w:left="1440" w:header="720" w:footer="720" w:gutter="0"/>
          <w:pgNumType w:fmt="numberInDash"/>
          <w:cols w:space="720" w:num="1"/>
          <w:rtlGutter w:val="0"/>
          <w:docGrid w:type="lines" w:linePitch="319" w:charSpace="0"/>
        </w:sectPr>
      </w:pPr>
      <w:r>
        <w:rPr>
          <w:rFonts w:hint="eastAsia"/>
          <w:lang w:val="en-US" w:eastAsia="zh-CN"/>
        </w:rPr>
        <w:drawing>
          <wp:inline distT="0" distB="0" distL="114300" distR="114300">
            <wp:extent cx="8861425" cy="5702300"/>
            <wp:effectExtent l="0" t="0" r="4445" b="10160"/>
            <wp:docPr id="17" name="图片 17" descr="1697769968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1697769968801"/>
                    <pic:cNvPicPr>
                      <a:picLocks noChangeAspect="1"/>
                    </pic:cNvPicPr>
                  </pic:nvPicPr>
                  <pic:blipFill>
                    <a:blip r:embed="rId14"/>
                    <a:stretch>
                      <a:fillRect/>
                    </a:stretch>
                  </pic:blipFill>
                  <pic:spPr>
                    <a:xfrm>
                      <a:off x="0" y="0"/>
                      <a:ext cx="8861425" cy="5702300"/>
                    </a:xfrm>
                    <a:prstGeom prst="rect">
                      <a:avLst/>
                    </a:prstGeom>
                  </pic:spPr>
                </pic:pic>
              </a:graphicData>
            </a:graphic>
          </wp:inline>
        </w:drawing>
      </w:r>
    </w:p>
    <w:tbl>
      <w:tblPr>
        <w:tblStyle w:val="6"/>
        <w:tblpPr w:leftFromText="180" w:rightFromText="180" w:vertAnchor="text" w:horzAnchor="page" w:tblpX="2896" w:tblpY="406"/>
        <w:tblOverlap w:val="never"/>
        <w:tblW w:w="12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04"/>
        <w:gridCol w:w="363"/>
        <w:gridCol w:w="363"/>
        <w:gridCol w:w="1796"/>
        <w:gridCol w:w="1734"/>
        <w:gridCol w:w="1734"/>
        <w:gridCol w:w="2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8" w:hRule="atLeast"/>
        </w:trPr>
        <w:tc>
          <w:tcPr>
            <w:tcW w:w="12000"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2022年度国有资本经营预算财政拨款支出决算表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3304"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36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6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9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3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3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70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3304" w:type="dxa"/>
            <w:tcBorders>
              <w:top w:val="nil"/>
              <w:left w:val="nil"/>
              <w:bottom w:val="nil"/>
              <w:right w:val="nil"/>
            </w:tcBorders>
            <w:noWrap/>
            <w:vAlign w:val="bottom"/>
          </w:tcPr>
          <w:p>
            <w:pPr>
              <w:keepNext w:val="0"/>
              <w:keepLines w:val="0"/>
              <w:widowControl/>
              <w:suppressLineNumbers w:val="0"/>
              <w:jc w:val="left"/>
              <w:textAlignment w:val="bottom"/>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部门：濮阳县</w:t>
            </w:r>
            <w:r>
              <w:rPr>
                <w:rFonts w:hint="eastAsia" w:ascii="宋体" w:hAnsi="宋体" w:cs="宋体"/>
                <w:i w:val="0"/>
                <w:iCs w:val="0"/>
                <w:color w:val="000000"/>
                <w:kern w:val="0"/>
                <w:sz w:val="20"/>
                <w:szCs w:val="20"/>
                <w:u w:val="none"/>
                <w:lang w:val="en-US" w:eastAsia="zh-CN" w:bidi="ar"/>
              </w:rPr>
              <w:t>文留镇</w:t>
            </w:r>
          </w:p>
        </w:tc>
        <w:tc>
          <w:tcPr>
            <w:tcW w:w="36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6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9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3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3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70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82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174"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403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79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3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73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70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403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9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73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3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0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403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9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73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3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0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82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73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3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7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82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7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7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27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403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9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403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9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403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9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403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9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403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9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403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9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2000"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2000" w:type="dxa"/>
            <w:gridSpan w:val="7"/>
            <w:tcBorders>
              <w:top w:val="nil"/>
              <w:left w:val="nil"/>
              <w:bottom w:val="nil"/>
              <w:right w:val="nil"/>
            </w:tcBorders>
            <w:noWrap/>
            <w:vAlign w:val="center"/>
          </w:tcPr>
          <w:p>
            <w:pPr>
              <w:pStyle w:val="2"/>
              <w:rPr>
                <w:rFonts w:hint="eastAsia" w:eastAsia="宋体"/>
                <w:lang w:eastAsia="zh-CN"/>
              </w:rPr>
            </w:pPr>
            <w:r>
              <w:rPr>
                <w:rFonts w:hint="eastAsia" w:ascii="仿宋" w:hAnsi="仿宋" w:eastAsia="仿宋" w:cs="仿宋"/>
                <w:bCs/>
                <w:color w:val="FF0000"/>
                <w:kern w:val="0"/>
                <w:sz w:val="32"/>
                <w:szCs w:val="32"/>
              </w:rPr>
              <w:t>说明：我部门没有使用国有资本经营预算安排的支出，故本表无数据。</w:t>
            </w:r>
            <w:r>
              <w:rPr>
                <w:rFonts w:hint="eastAsia" w:ascii="宋体" w:hAnsi="宋体" w:cs="宋体"/>
                <w:bCs/>
                <w:color w:val="FF0000"/>
                <w:kern w:val="0"/>
                <w:sz w:val="22"/>
                <w:szCs w:val="22"/>
                <w:lang w:eastAsia="zh-CN"/>
              </w:rPr>
              <w:t>（字</w:t>
            </w:r>
            <w:r>
              <w:rPr>
                <w:rFonts w:hint="eastAsia"/>
                <w:color w:val="FF0000"/>
                <w:lang w:eastAsia="zh-CN"/>
              </w:rPr>
              <w:t>体为三号仿宋）</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bl>
    <w:p>
      <w:pPr>
        <w:tabs>
          <w:tab w:val="left" w:pos="11008"/>
        </w:tabs>
        <w:bidi w:val="0"/>
        <w:jc w:val="left"/>
        <w:rPr>
          <w:rFonts w:hint="eastAsia"/>
          <w:lang w:val="en-US" w:eastAsia="zh-CN"/>
        </w:rPr>
        <w:sectPr>
          <w:pgSz w:w="16838" w:h="11906" w:orient="landscape"/>
          <w:pgMar w:top="1803" w:right="1440" w:bottom="1803" w:left="1440" w:header="720" w:footer="720" w:gutter="0"/>
          <w:pgNumType w:fmt="numberInDash"/>
          <w:cols w:space="720" w:num="1"/>
          <w:rtlGutter w:val="0"/>
          <w:docGrid w:type="lines" w:linePitch="319" w:charSpace="0"/>
        </w:sectPr>
      </w:pPr>
    </w:p>
    <w:p>
      <w:pPr>
        <w:tabs>
          <w:tab w:val="left" w:pos="11008"/>
        </w:tabs>
        <w:bidi w:val="0"/>
        <w:jc w:val="center"/>
        <w:rPr>
          <w:rFonts w:hint="eastAsia"/>
          <w:lang w:val="en-US" w:eastAsia="zh-CN"/>
        </w:rPr>
      </w:pPr>
      <w:r>
        <w:rPr>
          <w:rFonts w:hint="eastAsia"/>
          <w:lang w:val="en-US" w:eastAsia="zh-CN"/>
        </w:rPr>
        <w:drawing>
          <wp:inline distT="0" distB="0" distL="114300" distR="114300">
            <wp:extent cx="8858250" cy="2213610"/>
            <wp:effectExtent l="0" t="0" r="7620" b="15240"/>
            <wp:docPr id="19" name="图片 19" descr="1697770006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1697770006512"/>
                    <pic:cNvPicPr>
                      <a:picLocks noChangeAspect="1"/>
                    </pic:cNvPicPr>
                  </pic:nvPicPr>
                  <pic:blipFill>
                    <a:blip r:embed="rId15"/>
                    <a:stretch>
                      <a:fillRect/>
                    </a:stretch>
                  </pic:blipFill>
                  <pic:spPr>
                    <a:xfrm>
                      <a:off x="0" y="0"/>
                      <a:ext cx="8858250" cy="2213610"/>
                    </a:xfrm>
                    <a:prstGeom prst="rect">
                      <a:avLst/>
                    </a:prstGeom>
                  </pic:spPr>
                </pic:pic>
              </a:graphicData>
            </a:graphic>
          </wp:inline>
        </w:drawing>
      </w:r>
    </w:p>
    <w:p>
      <w:pPr>
        <w:tabs>
          <w:tab w:val="left" w:pos="11008"/>
        </w:tabs>
        <w:bidi w:val="0"/>
        <w:jc w:val="center"/>
        <w:rPr>
          <w:rFonts w:hint="eastAsia"/>
          <w:color w:val="FF0000"/>
          <w:lang w:val="en-US" w:eastAsia="zh-CN"/>
        </w:rPr>
      </w:pPr>
    </w:p>
    <w:p>
      <w:pPr>
        <w:tabs>
          <w:tab w:val="left" w:pos="11008"/>
        </w:tabs>
        <w:bidi w:val="0"/>
        <w:jc w:val="left"/>
        <w:rPr>
          <w:rFonts w:hint="default"/>
          <w:color w:val="FF0000"/>
          <w:sz w:val="24"/>
          <w:szCs w:val="28"/>
          <w:lang w:val="en-US" w:eastAsia="zh-CN"/>
        </w:rPr>
        <w:sectPr>
          <w:pgSz w:w="16838" w:h="11906" w:orient="landscape"/>
          <w:pgMar w:top="1803" w:right="1440" w:bottom="1803" w:left="1440" w:header="720" w:footer="720" w:gutter="0"/>
          <w:pgNumType w:fmt="numberInDash"/>
          <w:cols w:space="720" w:num="1"/>
          <w:rtlGutter w:val="0"/>
          <w:docGrid w:type="lines" w:linePitch="319" w:charSpace="0"/>
        </w:sectPr>
      </w:pPr>
      <w:r>
        <w:rPr>
          <w:rFonts w:hint="eastAsia" w:ascii="仿宋" w:hAnsi="仿宋" w:eastAsia="仿宋" w:cs="仿宋"/>
          <w:color w:val="FF0000"/>
          <w:sz w:val="32"/>
          <w:szCs w:val="32"/>
          <w:lang w:val="en-US" w:eastAsia="zh-CN"/>
        </w:rPr>
        <w:t>说明：我部门没有使用财政拨款“三公”经费预算安排的支出，故本表没有数据。</w:t>
      </w:r>
      <w:r>
        <w:rPr>
          <w:rFonts w:hint="eastAsia" w:ascii="宋体" w:hAnsi="宋体" w:cs="宋体"/>
          <w:bCs/>
          <w:color w:val="FF0000"/>
          <w:kern w:val="0"/>
          <w:sz w:val="22"/>
          <w:szCs w:val="22"/>
          <w:lang w:eastAsia="zh-CN"/>
        </w:rPr>
        <w:t>（字</w:t>
      </w:r>
      <w:r>
        <w:rPr>
          <w:rFonts w:hint="eastAsia"/>
          <w:color w:val="FF0000"/>
          <w:lang w:eastAsia="zh-CN"/>
        </w:rPr>
        <w:t>体为三号仿宋）</w:t>
      </w: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32"/>
          <w:szCs w:val="32"/>
        </w:rPr>
      </w:pPr>
      <w:r>
        <w:rPr>
          <w:rFonts w:hint="eastAsia" w:ascii="黑体" w:hAnsi="黑体" w:eastAsia="黑体" w:cs="黑体"/>
          <w:sz w:val="32"/>
          <w:szCs w:val="32"/>
        </w:rPr>
        <w:t xml:space="preserve">第三部分 </w:t>
      </w:r>
      <w:r>
        <w:rPr>
          <w:rFonts w:hint="eastAsia" w:ascii="Times New Roman" w:hAnsi="Times New Roman" w:eastAsia="黑体" w:cs="黑体"/>
          <w:sz w:val="32"/>
          <w:szCs w:val="32"/>
        </w:rPr>
        <w:t>202</w:t>
      </w:r>
      <w:r>
        <w:rPr>
          <w:rFonts w:ascii="Times New Roman" w:hAnsi="Times New Roman" w:eastAsia="黑体" w:cs="黑体"/>
          <w:sz w:val="32"/>
          <w:szCs w:val="32"/>
        </w:rPr>
        <w:t>2</w:t>
      </w:r>
      <w:r>
        <w:rPr>
          <w:rFonts w:hint="eastAsia" w:ascii="黑体" w:hAnsi="黑体" w:eastAsia="黑体" w:cs="黑体"/>
          <w:sz w:val="32"/>
          <w:szCs w:val="32"/>
        </w:rPr>
        <w:t>年度部门决算情况说明</w:t>
      </w:r>
    </w:p>
    <w:p>
      <w:pPr>
        <w:rPr>
          <w:rFonts w:hint="eastAsia" w:ascii="黑体" w:hAnsi="黑体" w:eastAsia="黑体" w:cs="黑体"/>
          <w:sz w:val="32"/>
          <w:szCs w:val="32"/>
        </w:rPr>
      </w:pPr>
      <w:r>
        <w:rPr>
          <w:rFonts w:hint="eastAsia" w:ascii="黑体" w:hAnsi="黑体" w:eastAsia="黑体" w:cs="黑体"/>
          <w:sz w:val="32"/>
          <w:szCs w:val="32"/>
        </w:rPr>
        <w:br w:type="page"/>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2022年度收、支总计均为</w:t>
      </w:r>
      <w:r>
        <w:rPr>
          <w:rFonts w:hint="eastAsia" w:ascii="仿宋" w:hAnsi="仿宋" w:eastAsia="仿宋" w:cs="仿宋"/>
          <w:sz w:val="32"/>
          <w:szCs w:val="32"/>
          <w:lang w:val="en-US" w:eastAsia="zh-CN"/>
        </w:rPr>
        <w:t>4226.01</w:t>
      </w:r>
      <w:r>
        <w:rPr>
          <w:rFonts w:hint="eastAsia" w:ascii="仿宋" w:hAnsi="仿宋" w:eastAsia="仿宋" w:cs="仿宋"/>
          <w:sz w:val="32"/>
          <w:szCs w:val="32"/>
        </w:rPr>
        <w:t>万元。与上年度相比，收、支总计各增加</w:t>
      </w:r>
      <w:r>
        <w:rPr>
          <w:rFonts w:hint="eastAsia" w:ascii="仿宋" w:hAnsi="仿宋" w:eastAsia="仿宋" w:cs="仿宋"/>
          <w:sz w:val="32"/>
          <w:szCs w:val="32"/>
          <w:lang w:val="en-US" w:eastAsia="zh-CN"/>
        </w:rPr>
        <w:t>881.59</w:t>
      </w:r>
      <w:r>
        <w:rPr>
          <w:rFonts w:hint="eastAsia" w:ascii="仿宋" w:hAnsi="仿宋" w:eastAsia="仿宋" w:cs="仿宋"/>
          <w:sz w:val="32"/>
          <w:szCs w:val="32"/>
        </w:rPr>
        <w:t>万元，增长</w:t>
      </w:r>
      <w:r>
        <w:rPr>
          <w:rFonts w:hint="eastAsia" w:ascii="仿宋" w:hAnsi="仿宋" w:eastAsia="仿宋" w:cs="仿宋"/>
          <w:sz w:val="32"/>
          <w:szCs w:val="32"/>
          <w:lang w:val="en-US" w:eastAsia="zh-CN"/>
        </w:rPr>
        <w:t>26.36</w:t>
      </w:r>
      <w:r>
        <w:rPr>
          <w:rFonts w:hint="eastAsia" w:ascii="仿宋" w:hAnsi="仿宋" w:eastAsia="仿宋" w:cs="仿宋"/>
          <w:sz w:val="32"/>
          <w:szCs w:val="32"/>
        </w:rPr>
        <w:t>%。主要原因是</w:t>
      </w:r>
      <w:r>
        <w:rPr>
          <w:rFonts w:hint="eastAsia" w:ascii="仿宋" w:hAnsi="仿宋" w:eastAsia="仿宋" w:cs="仿宋"/>
          <w:sz w:val="32"/>
          <w:szCs w:val="32"/>
          <w:lang w:val="en-US" w:eastAsia="zh-CN"/>
        </w:rPr>
        <w:t>公用经费和人员经费增加</w:t>
      </w:r>
      <w:r>
        <w:rPr>
          <w:rFonts w:hint="eastAsia" w:ascii="仿宋" w:hAnsi="仿宋" w:eastAsia="仿宋" w:cs="仿宋"/>
          <w:sz w:val="32"/>
          <w:szCs w:val="32"/>
        </w:rPr>
        <w:t>。</w:t>
      </w:r>
    </w:p>
    <w:p>
      <w:pPr>
        <w:widowControl/>
        <w:spacing w:line="59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hint="eastAsia" w:ascii="仿宋" w:hAnsi="仿宋" w:eastAsia="仿宋_GB2312" w:cs="仿宋"/>
          <w:sz w:val="32"/>
          <w:szCs w:val="32"/>
        </w:rPr>
      </w:pPr>
      <w:r>
        <w:rPr>
          <w:rFonts w:hint="eastAsia" w:ascii="仿宋" w:hAnsi="仿宋" w:eastAsia="仿宋" w:cs="仿宋"/>
          <w:sz w:val="32"/>
          <w:szCs w:val="32"/>
        </w:rPr>
        <w:t>2022年度收入合计</w:t>
      </w:r>
      <w:r>
        <w:rPr>
          <w:rFonts w:hint="eastAsia" w:ascii="仿宋" w:hAnsi="仿宋" w:eastAsia="仿宋" w:cs="仿宋"/>
          <w:sz w:val="32"/>
          <w:szCs w:val="32"/>
          <w:lang w:val="en-US" w:eastAsia="zh-CN"/>
        </w:rPr>
        <w:t>4226.01</w:t>
      </w:r>
      <w:r>
        <w:rPr>
          <w:rFonts w:hint="eastAsia" w:ascii="仿宋" w:hAnsi="仿宋" w:eastAsia="仿宋" w:cs="仿宋"/>
          <w:sz w:val="32"/>
          <w:szCs w:val="32"/>
        </w:rPr>
        <w:t>万元，其中：财政拨款收入</w:t>
      </w:r>
      <w:r>
        <w:rPr>
          <w:rFonts w:hint="eastAsia" w:ascii="仿宋" w:hAnsi="仿宋" w:eastAsia="仿宋" w:cs="仿宋"/>
          <w:sz w:val="32"/>
          <w:szCs w:val="32"/>
          <w:lang w:val="en-US" w:eastAsia="zh-CN"/>
        </w:rPr>
        <w:t>4226.01</w:t>
      </w:r>
      <w:r>
        <w:rPr>
          <w:rFonts w:hint="eastAsia" w:ascii="仿宋" w:hAnsi="仿宋" w:eastAsia="仿宋" w:cs="仿宋"/>
          <w:sz w:val="32"/>
          <w:szCs w:val="32"/>
        </w:rPr>
        <w:t>万元，占</w:t>
      </w:r>
      <w:r>
        <w:rPr>
          <w:rFonts w:hint="eastAsia" w:ascii="仿宋" w:hAnsi="仿宋" w:eastAsia="仿宋" w:cs="仿宋"/>
          <w:sz w:val="32"/>
          <w:szCs w:val="32"/>
          <w:lang w:val="en-US" w:eastAsia="zh-CN"/>
        </w:rPr>
        <w:t>100</w:t>
      </w:r>
      <w:r>
        <w:rPr>
          <w:rFonts w:hint="eastAsia" w:ascii="仿宋" w:hAnsi="仿宋" w:eastAsia="仿宋" w:cs="仿宋"/>
          <w:sz w:val="32"/>
          <w:szCs w:val="32"/>
        </w:rPr>
        <w:t>.</w:t>
      </w:r>
      <w:r>
        <w:rPr>
          <w:rFonts w:hint="eastAsia" w:ascii="仿宋" w:hAnsi="仿宋" w:eastAsia="仿宋" w:cs="仿宋"/>
          <w:sz w:val="32"/>
          <w:szCs w:val="32"/>
          <w:lang w:val="en-US" w:eastAsia="zh-CN"/>
        </w:rPr>
        <w:t>00</w:t>
      </w:r>
      <w:r>
        <w:rPr>
          <w:rFonts w:hint="eastAsia" w:ascii="仿宋" w:hAnsi="仿宋" w:eastAsia="仿宋" w:cs="仿宋"/>
          <w:sz w:val="32"/>
          <w:szCs w:val="32"/>
        </w:rPr>
        <w:t>%；</w:t>
      </w:r>
    </w:p>
    <w:p>
      <w:pPr>
        <w:widowControl/>
        <w:spacing w:line="59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hint="eastAsia" w:ascii="仿宋" w:hAnsi="仿宋" w:eastAsia="仿宋" w:cs="仿宋"/>
          <w:color w:val="FF0000"/>
          <w:sz w:val="32"/>
          <w:szCs w:val="32"/>
        </w:rPr>
      </w:pPr>
      <w:commentRangeStart w:id="3"/>
      <w:r>
        <w:rPr>
          <w:rFonts w:hint="eastAsia" w:ascii="仿宋" w:hAnsi="仿宋" w:eastAsia="仿宋" w:cs="仿宋"/>
          <w:color w:val="FF0000"/>
          <w:sz w:val="32"/>
          <w:szCs w:val="32"/>
        </w:rPr>
        <w:t>2022年度支出合计</w:t>
      </w:r>
      <w:r>
        <w:rPr>
          <w:rFonts w:hint="eastAsia" w:ascii="仿宋" w:hAnsi="仿宋" w:eastAsia="仿宋" w:cs="仿宋"/>
          <w:color w:val="FF0000"/>
          <w:sz w:val="32"/>
          <w:szCs w:val="32"/>
          <w:lang w:val="en-US" w:eastAsia="zh-CN"/>
        </w:rPr>
        <w:t>4226.01</w:t>
      </w:r>
      <w:r>
        <w:rPr>
          <w:rFonts w:hint="eastAsia" w:ascii="仿宋" w:hAnsi="仿宋" w:eastAsia="仿宋" w:cs="仿宋"/>
          <w:color w:val="FF0000"/>
          <w:sz w:val="32"/>
          <w:szCs w:val="32"/>
        </w:rPr>
        <w:t>万元，其中：基本支出</w:t>
      </w:r>
      <w:r>
        <w:rPr>
          <w:rFonts w:hint="eastAsia" w:ascii="仿宋" w:hAnsi="仿宋" w:eastAsia="仿宋" w:cs="仿宋"/>
          <w:color w:val="FF0000"/>
          <w:sz w:val="32"/>
          <w:szCs w:val="32"/>
          <w:lang w:val="en-US" w:eastAsia="zh-CN"/>
        </w:rPr>
        <w:t>3453.07</w:t>
      </w:r>
      <w:r>
        <w:rPr>
          <w:rFonts w:hint="eastAsia" w:ascii="仿宋" w:hAnsi="仿宋" w:eastAsia="仿宋" w:cs="仿宋"/>
          <w:color w:val="FF0000"/>
          <w:sz w:val="32"/>
          <w:szCs w:val="32"/>
        </w:rPr>
        <w:t>万元，占</w:t>
      </w:r>
      <w:r>
        <w:rPr>
          <w:rFonts w:hint="eastAsia" w:ascii="仿宋" w:hAnsi="仿宋" w:eastAsia="仿宋" w:cs="仿宋"/>
          <w:color w:val="FF0000"/>
          <w:sz w:val="32"/>
          <w:szCs w:val="32"/>
          <w:lang w:val="en-US" w:eastAsia="zh-CN"/>
        </w:rPr>
        <w:t>81.71%</w:t>
      </w:r>
      <w:r>
        <w:rPr>
          <w:rFonts w:hint="eastAsia" w:ascii="仿宋" w:hAnsi="仿宋" w:eastAsia="仿宋" w:cs="仿宋"/>
          <w:color w:val="FF0000"/>
          <w:sz w:val="32"/>
          <w:szCs w:val="32"/>
        </w:rPr>
        <w:t>；项目支出</w:t>
      </w:r>
      <w:r>
        <w:rPr>
          <w:rFonts w:hint="eastAsia" w:ascii="仿宋" w:hAnsi="仿宋" w:eastAsia="仿宋" w:cs="仿宋"/>
          <w:color w:val="FF0000"/>
          <w:spacing w:val="0"/>
          <w:w w:val="100"/>
          <w:sz w:val="32"/>
          <w:szCs w:val="32"/>
          <w:highlight w:val="none"/>
          <w:lang w:val="en-US" w:eastAsia="zh-CN"/>
        </w:rPr>
        <w:t>772.94</w:t>
      </w:r>
      <w:r>
        <w:rPr>
          <w:rFonts w:hint="eastAsia" w:ascii="仿宋" w:hAnsi="仿宋" w:eastAsia="仿宋" w:cs="仿宋"/>
          <w:color w:val="FF0000"/>
          <w:sz w:val="32"/>
          <w:szCs w:val="32"/>
        </w:rPr>
        <w:t>万元，占</w:t>
      </w:r>
      <w:r>
        <w:rPr>
          <w:rFonts w:hint="eastAsia" w:ascii="仿宋" w:hAnsi="仿宋" w:eastAsia="仿宋" w:cs="仿宋"/>
          <w:color w:val="FF0000"/>
          <w:sz w:val="32"/>
          <w:szCs w:val="32"/>
          <w:lang w:val="en-US" w:eastAsia="zh-CN"/>
        </w:rPr>
        <w:t>18.29%</w:t>
      </w:r>
      <w:r>
        <w:rPr>
          <w:rFonts w:hint="eastAsia" w:ascii="仿宋" w:hAnsi="仿宋" w:eastAsia="仿宋" w:cs="仿宋"/>
          <w:color w:val="FF0000"/>
          <w:sz w:val="32"/>
          <w:szCs w:val="32"/>
        </w:rPr>
        <w:t>。</w:t>
      </w:r>
      <w:commentRangeEnd w:id="3"/>
      <w:r>
        <w:commentReference w:id="3"/>
      </w:r>
    </w:p>
    <w:p>
      <w:pPr>
        <w:widowControl/>
        <w:spacing w:line="59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2022年度财政拨款收、支总计均为</w:t>
      </w:r>
      <w:r>
        <w:rPr>
          <w:rFonts w:hint="eastAsia" w:ascii="仿宋" w:hAnsi="仿宋" w:eastAsia="仿宋" w:cs="仿宋"/>
          <w:sz w:val="32"/>
          <w:szCs w:val="32"/>
          <w:lang w:val="en-US" w:eastAsia="zh-CN"/>
        </w:rPr>
        <w:t>4226.01</w:t>
      </w:r>
      <w:r>
        <w:rPr>
          <w:rFonts w:hint="eastAsia" w:ascii="仿宋" w:hAnsi="仿宋" w:eastAsia="仿宋" w:cs="仿宋"/>
          <w:sz w:val="32"/>
          <w:szCs w:val="32"/>
        </w:rPr>
        <w:t>万元。与上年度相比，财政拨款收、支总计各增加</w:t>
      </w:r>
      <w:r>
        <w:rPr>
          <w:rFonts w:hint="eastAsia" w:ascii="仿宋" w:hAnsi="仿宋" w:eastAsia="仿宋" w:cs="仿宋"/>
          <w:sz w:val="32"/>
          <w:szCs w:val="32"/>
          <w:lang w:val="en-US" w:eastAsia="zh-CN"/>
        </w:rPr>
        <w:t>881.59</w:t>
      </w:r>
      <w:r>
        <w:rPr>
          <w:rFonts w:hint="eastAsia" w:ascii="仿宋" w:hAnsi="仿宋" w:eastAsia="仿宋" w:cs="仿宋"/>
          <w:sz w:val="32"/>
          <w:szCs w:val="32"/>
        </w:rPr>
        <w:t>万元，增长</w:t>
      </w:r>
      <w:r>
        <w:rPr>
          <w:rFonts w:hint="eastAsia" w:ascii="仿宋" w:hAnsi="仿宋" w:eastAsia="仿宋" w:cs="仿宋"/>
          <w:sz w:val="32"/>
          <w:szCs w:val="32"/>
          <w:lang w:val="en-US" w:eastAsia="zh-CN"/>
        </w:rPr>
        <w:t>26.36</w:t>
      </w:r>
      <w:r>
        <w:rPr>
          <w:rFonts w:hint="eastAsia" w:ascii="仿宋" w:hAnsi="仿宋" w:eastAsia="仿宋" w:cs="仿宋"/>
          <w:sz w:val="32"/>
          <w:szCs w:val="32"/>
        </w:rPr>
        <w:t>%。主要原因是</w:t>
      </w:r>
      <w:r>
        <w:rPr>
          <w:rFonts w:hint="eastAsia" w:ascii="仿宋" w:hAnsi="仿宋" w:eastAsia="仿宋" w:cs="仿宋"/>
          <w:sz w:val="32"/>
          <w:szCs w:val="32"/>
          <w:lang w:val="en-US" w:eastAsia="zh-CN"/>
        </w:rPr>
        <w:t>公用经费和人员经费增加</w:t>
      </w:r>
      <w:r>
        <w:rPr>
          <w:rFonts w:hint="eastAsia" w:ascii="仿宋" w:hAnsi="仿宋" w:eastAsia="仿宋" w:cs="仿宋"/>
          <w:sz w:val="32"/>
          <w:szCs w:val="32"/>
        </w:rPr>
        <w:t>。</w:t>
      </w:r>
    </w:p>
    <w:p>
      <w:pPr>
        <w:widowControl/>
        <w:spacing w:line="59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hint="eastAsia" w:ascii="楷体" w:hAnsi="楷体" w:eastAsia="楷体_GB2312" w:cs="楷体"/>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hint="eastAsia" w:ascii="仿宋" w:hAnsi="仿宋" w:eastAsia="仿宋" w:cs="仿宋"/>
          <w:sz w:val="32"/>
          <w:szCs w:val="32"/>
        </w:rPr>
      </w:pPr>
      <w:commentRangeStart w:id="4"/>
      <w:r>
        <w:rPr>
          <w:rFonts w:hint="eastAsia" w:ascii="仿宋" w:hAnsi="仿宋" w:eastAsia="仿宋" w:cs="仿宋"/>
          <w:sz w:val="32"/>
          <w:szCs w:val="32"/>
        </w:rPr>
        <w:t>2022年度一般公共预算财政拨款支出</w:t>
      </w:r>
      <w:r>
        <w:rPr>
          <w:rFonts w:hint="eastAsia" w:ascii="仿宋" w:hAnsi="仿宋" w:eastAsia="仿宋" w:cs="仿宋"/>
          <w:sz w:val="32"/>
          <w:szCs w:val="32"/>
          <w:lang w:val="en-US" w:eastAsia="zh-CN"/>
        </w:rPr>
        <w:t>3453.07</w:t>
      </w:r>
      <w:r>
        <w:rPr>
          <w:rFonts w:hint="eastAsia" w:ascii="仿宋" w:hAnsi="仿宋" w:eastAsia="仿宋" w:cs="仿宋"/>
          <w:sz w:val="32"/>
          <w:szCs w:val="32"/>
        </w:rPr>
        <w:t>万元，占支出合计的</w:t>
      </w:r>
      <w:r>
        <w:rPr>
          <w:rFonts w:hint="eastAsia" w:ascii="仿宋" w:hAnsi="仿宋" w:eastAsia="仿宋" w:cs="仿宋"/>
          <w:sz w:val="32"/>
          <w:szCs w:val="32"/>
          <w:lang w:val="en-US" w:eastAsia="zh-CN"/>
        </w:rPr>
        <w:t>100.00</w:t>
      </w:r>
      <w:r>
        <w:rPr>
          <w:rFonts w:hint="eastAsia" w:ascii="仿宋" w:hAnsi="仿宋" w:eastAsia="仿宋" w:cs="仿宋"/>
          <w:sz w:val="32"/>
          <w:szCs w:val="32"/>
        </w:rPr>
        <w:t>%。</w:t>
      </w:r>
      <w:commentRangeEnd w:id="4"/>
      <w:r>
        <w:commentReference w:id="4"/>
      </w:r>
      <w:r>
        <w:rPr>
          <w:rFonts w:hint="eastAsia" w:ascii="仿宋" w:hAnsi="仿宋" w:eastAsia="仿宋" w:cs="仿宋"/>
          <w:sz w:val="32"/>
          <w:szCs w:val="32"/>
        </w:rPr>
        <w:t>与上年度相比，一般公共预算财政拨款支出增加</w:t>
      </w:r>
      <w:r>
        <w:rPr>
          <w:rFonts w:hint="eastAsia" w:ascii="仿宋" w:hAnsi="仿宋" w:eastAsia="仿宋" w:cs="仿宋"/>
          <w:sz w:val="32"/>
          <w:szCs w:val="32"/>
          <w:lang w:val="en-US" w:eastAsia="zh-CN"/>
        </w:rPr>
        <w:t>108.65</w:t>
      </w:r>
      <w:r>
        <w:rPr>
          <w:rFonts w:hint="eastAsia" w:ascii="仿宋" w:hAnsi="仿宋" w:eastAsia="仿宋" w:cs="仿宋"/>
          <w:sz w:val="32"/>
          <w:szCs w:val="32"/>
        </w:rPr>
        <w:t>万元，增长</w:t>
      </w:r>
      <w:r>
        <w:rPr>
          <w:rFonts w:hint="eastAsia" w:ascii="仿宋" w:hAnsi="仿宋" w:eastAsia="仿宋" w:cs="仿宋"/>
          <w:sz w:val="32"/>
          <w:szCs w:val="32"/>
          <w:lang w:val="en-US" w:eastAsia="zh-CN"/>
        </w:rPr>
        <w:t>3.25</w:t>
      </w:r>
      <w:r>
        <w:rPr>
          <w:rFonts w:hint="eastAsia" w:ascii="仿宋" w:hAnsi="仿宋" w:eastAsia="仿宋" w:cs="仿宋"/>
          <w:sz w:val="32"/>
          <w:szCs w:val="32"/>
        </w:rPr>
        <w:t>%。主要原因是</w:t>
      </w:r>
      <w:r>
        <w:rPr>
          <w:rFonts w:hint="eastAsia" w:ascii="仿宋" w:hAnsi="仿宋" w:eastAsia="仿宋" w:cs="仿宋"/>
          <w:sz w:val="32"/>
          <w:szCs w:val="32"/>
          <w:lang w:val="en-US" w:eastAsia="zh-CN"/>
        </w:rPr>
        <w:t>公用经费和人员经费增加</w:t>
      </w:r>
      <w:r>
        <w:rPr>
          <w:rFonts w:hint="eastAsia" w:ascii="仿宋" w:hAnsi="仿宋" w:eastAsia="仿宋" w:cs="仿宋"/>
          <w:sz w:val="32"/>
          <w:szCs w:val="32"/>
        </w:rPr>
        <w:t>。</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hint="eastAsia" w:ascii="仿宋" w:hAnsi="仿宋" w:eastAsia="仿宋" w:cs="仿宋"/>
          <w:sz w:val="32"/>
          <w:szCs w:val="32"/>
        </w:rPr>
      </w:pPr>
      <w:commentRangeStart w:id="5"/>
      <w:r>
        <w:rPr>
          <w:rFonts w:hint="eastAsia" w:ascii="仿宋" w:hAnsi="仿宋" w:eastAsia="仿宋" w:cs="仿宋"/>
          <w:sz w:val="32"/>
          <w:szCs w:val="32"/>
        </w:rPr>
        <w:t>2022年度一般公共预算财政拨款支出</w:t>
      </w:r>
      <w:r>
        <w:rPr>
          <w:rFonts w:hint="eastAsia" w:ascii="仿宋" w:hAnsi="仿宋" w:eastAsia="仿宋" w:cs="仿宋"/>
          <w:sz w:val="32"/>
          <w:szCs w:val="32"/>
          <w:lang w:val="en-US" w:eastAsia="zh-CN"/>
        </w:rPr>
        <w:t>3453.17</w:t>
      </w:r>
      <w:r>
        <w:rPr>
          <w:rFonts w:hint="eastAsia" w:ascii="仿宋" w:hAnsi="仿宋" w:eastAsia="仿宋" w:cs="仿宋"/>
          <w:sz w:val="32"/>
          <w:szCs w:val="32"/>
        </w:rPr>
        <w:t>万元，主要用于以下方面：一般公共服务（类）支出</w:t>
      </w:r>
      <w:r>
        <w:rPr>
          <w:rFonts w:hint="eastAsia" w:ascii="仿宋" w:hAnsi="仿宋" w:eastAsia="仿宋" w:cs="仿宋"/>
          <w:sz w:val="32"/>
          <w:szCs w:val="32"/>
          <w:lang w:val="en-US" w:eastAsia="zh-CN"/>
        </w:rPr>
        <w:t>1735.03</w:t>
      </w:r>
      <w:r>
        <w:rPr>
          <w:rFonts w:hint="eastAsia" w:ascii="仿宋" w:hAnsi="仿宋" w:eastAsia="仿宋" w:cs="仿宋"/>
          <w:sz w:val="32"/>
          <w:szCs w:val="32"/>
        </w:rPr>
        <w:t>万元，占</w:t>
      </w:r>
      <w:r>
        <w:rPr>
          <w:rFonts w:hint="eastAsia" w:ascii="仿宋" w:hAnsi="仿宋" w:eastAsia="仿宋" w:cs="仿宋"/>
          <w:sz w:val="32"/>
          <w:szCs w:val="32"/>
          <w:lang w:val="en-US" w:eastAsia="zh-CN"/>
        </w:rPr>
        <w:t>50.24</w:t>
      </w:r>
      <w:r>
        <w:rPr>
          <w:rFonts w:hint="eastAsia" w:ascii="仿宋" w:hAnsi="仿宋" w:eastAsia="仿宋" w:cs="仿宋"/>
          <w:sz w:val="32"/>
          <w:szCs w:val="32"/>
        </w:rPr>
        <w:t>%；外交（类）支出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0.00</w:t>
      </w:r>
      <w:r>
        <w:rPr>
          <w:rFonts w:hint="eastAsia" w:ascii="仿宋" w:hAnsi="仿宋" w:eastAsia="仿宋" w:cs="仿宋"/>
          <w:sz w:val="32"/>
          <w:szCs w:val="32"/>
        </w:rPr>
        <w:t>%。</w:t>
      </w:r>
      <w:commentRangeEnd w:id="5"/>
      <w:r>
        <w:commentReference w:id="5"/>
      </w:r>
    </w:p>
    <w:p>
      <w:pPr>
        <w:widowControl/>
        <w:spacing w:line="590" w:lineRule="exact"/>
        <w:ind w:firstLine="643" w:firstLineChars="200"/>
        <w:rPr>
          <w:rFonts w:hint="eastAsia" w:ascii="楷体_GB2312" w:hAnsi="楷体_GB2312" w:eastAsia="楷体_GB2312" w:cs="楷体_GB2312"/>
          <w:b/>
          <w:bCs/>
          <w:sz w:val="32"/>
          <w:szCs w:val="32"/>
        </w:rPr>
      </w:pPr>
      <w:commentRangeStart w:id="6"/>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）具体情况。</w:t>
      </w:r>
      <w:commentRangeEnd w:id="6"/>
      <w:r>
        <w:commentReference w:id="6"/>
      </w:r>
    </w:p>
    <w:p>
      <w:pPr>
        <w:widowControl/>
        <w:spacing w:line="59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2022年度一般公共预算财政拨款支出年初预算为</w:t>
      </w:r>
      <w:r>
        <w:rPr>
          <w:rFonts w:hint="eastAsia" w:ascii="仿宋" w:hAnsi="仿宋" w:eastAsia="仿宋" w:cs="仿宋"/>
          <w:color w:val="000000" w:themeColor="text1"/>
          <w:sz w:val="32"/>
          <w:szCs w:val="32"/>
          <w:lang w:val="en-US" w:eastAsia="zh-CN"/>
          <w14:textFill>
            <w14:solidFill>
              <w14:schemeClr w14:val="tx1"/>
            </w14:solidFill>
          </w14:textFill>
        </w:rPr>
        <w:t>3453.07</w:t>
      </w:r>
      <w:r>
        <w:rPr>
          <w:rFonts w:hint="eastAsia" w:ascii="仿宋" w:hAnsi="仿宋" w:eastAsia="仿宋" w:cs="仿宋"/>
          <w:color w:val="000000" w:themeColor="text1"/>
          <w:sz w:val="32"/>
          <w:szCs w:val="32"/>
          <w14:textFill>
            <w14:solidFill>
              <w14:schemeClr w14:val="tx1"/>
            </w14:solidFill>
          </w14:textFill>
        </w:rPr>
        <w:t>万元，支出决算为</w:t>
      </w:r>
      <w:r>
        <w:rPr>
          <w:rFonts w:hint="eastAsia" w:ascii="仿宋" w:hAnsi="仿宋" w:eastAsia="仿宋" w:cs="仿宋"/>
          <w:color w:val="000000" w:themeColor="text1"/>
          <w:sz w:val="32"/>
          <w:szCs w:val="32"/>
          <w:lang w:val="en-US" w:eastAsia="zh-CN"/>
          <w14:textFill>
            <w14:solidFill>
              <w14:schemeClr w14:val="tx1"/>
            </w14:solidFill>
          </w14:textFill>
        </w:rPr>
        <w:t>3453.07</w:t>
      </w:r>
      <w:r>
        <w:rPr>
          <w:rFonts w:hint="eastAsia" w:ascii="仿宋" w:hAnsi="仿宋" w:eastAsia="仿宋" w:cs="仿宋"/>
          <w:color w:val="000000" w:themeColor="text1"/>
          <w:sz w:val="32"/>
          <w:szCs w:val="32"/>
          <w14:textFill>
            <w14:solidFill>
              <w14:schemeClr w14:val="tx1"/>
            </w14:solidFill>
          </w14:textFill>
        </w:rPr>
        <w:t>万元，完成年初预算的</w:t>
      </w:r>
      <w:r>
        <w:rPr>
          <w:rFonts w:hint="eastAsia" w:ascii="仿宋" w:hAnsi="仿宋" w:eastAsia="仿宋" w:cs="仿宋"/>
          <w:color w:val="000000" w:themeColor="text1"/>
          <w:sz w:val="32"/>
          <w:szCs w:val="32"/>
          <w:lang w:val="en-US" w:eastAsia="zh-CN"/>
          <w14:textFill>
            <w14:solidFill>
              <w14:schemeClr w14:val="tx1"/>
            </w14:solidFill>
          </w14:textFill>
        </w:rPr>
        <w:t>100.00</w:t>
      </w:r>
      <w:r>
        <w:rPr>
          <w:rFonts w:hint="eastAsia" w:ascii="仿宋" w:hAnsi="仿宋" w:eastAsia="仿宋" w:cs="仿宋"/>
          <w:color w:val="000000" w:themeColor="text1"/>
          <w:sz w:val="32"/>
          <w:szCs w:val="32"/>
          <w14:textFill>
            <w14:solidFill>
              <w14:schemeClr w14:val="tx1"/>
            </w14:solidFill>
          </w14:textFill>
        </w:rPr>
        <w:t>%。其中：</w:t>
      </w:r>
    </w:p>
    <w:p>
      <w:pPr>
        <w:keepNext w:val="0"/>
        <w:keepLines w:val="0"/>
        <w:widowControl/>
        <w:suppressLineNumbers w:val="0"/>
        <w:ind w:firstLine="643" w:firstLineChars="200"/>
        <w:jc w:val="both"/>
        <w:rPr>
          <w:rFonts w:hint="eastAsia" w:ascii="仿宋" w:hAnsi="仿宋" w:eastAsia="仿宋" w:cs="仿宋"/>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一般公共服务支出（类）政府办公厅（室）及相关机构事务（款）行政运行（项）。</w:t>
      </w:r>
      <w:r>
        <w:rPr>
          <w:rFonts w:hint="eastAsia" w:ascii="仿宋" w:hAnsi="仿宋" w:eastAsia="仿宋" w:cs="仿宋"/>
          <w:sz w:val="32"/>
          <w:szCs w:val="32"/>
        </w:rPr>
        <w:t>年初预算为</w:t>
      </w:r>
      <w:r>
        <w:rPr>
          <w:rFonts w:hint="eastAsia" w:ascii="仿宋" w:hAnsi="仿宋" w:eastAsia="仿宋" w:cs="仿宋"/>
          <w:sz w:val="32"/>
          <w:szCs w:val="32"/>
          <w:lang w:val="en-US" w:eastAsia="zh-CN"/>
        </w:rPr>
        <w:t>1296.07</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1205.85</w:t>
      </w:r>
      <w:r>
        <w:rPr>
          <w:rFonts w:hint="eastAsia" w:ascii="仿宋" w:hAnsi="仿宋" w:eastAsia="仿宋" w:cs="仿宋"/>
          <w:sz w:val="32"/>
          <w:szCs w:val="32"/>
        </w:rPr>
        <w:t>万元，</w:t>
      </w:r>
      <w:r>
        <w:rPr>
          <w:rFonts w:hint="eastAsia" w:ascii="仿宋" w:hAnsi="仿宋" w:eastAsia="仿宋" w:cs="仿宋"/>
          <w:sz w:val="32"/>
          <w:szCs w:val="32"/>
          <w:lang w:eastAsia="zh-CN"/>
        </w:rPr>
        <w:t>主要原因预算调整。具体原因</w:t>
      </w:r>
      <w:r>
        <w:rPr>
          <w:rFonts w:hint="eastAsia" w:ascii="仿宋" w:hAnsi="仿宋" w:eastAsia="仿宋" w:cs="仿宋"/>
          <w:color w:val="000000"/>
          <w:kern w:val="0"/>
          <w:sz w:val="32"/>
          <w:szCs w:val="32"/>
          <w:lang w:val="en-US" w:eastAsia="zh-CN" w:bidi="ar"/>
        </w:rPr>
        <w:t>年初预算估算有差异。</w:t>
      </w:r>
    </w:p>
    <w:p>
      <w:pPr>
        <w:keepNext w:val="0"/>
        <w:keepLines w:val="0"/>
        <w:widowControl/>
        <w:suppressLineNumbers w:val="0"/>
        <w:ind w:firstLine="643" w:firstLineChars="200"/>
        <w:jc w:val="both"/>
        <w:rPr>
          <w:rFonts w:hint="eastAsia" w:ascii="仿宋" w:hAnsi="仿宋" w:eastAsia="仿宋" w:cs="仿宋"/>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一般公共服务支出（类）政府办公厅（室）及相关机构事务（款）</w:t>
      </w:r>
      <w:r>
        <w:rPr>
          <w:rFonts w:hint="eastAsia" w:ascii="仿宋" w:hAnsi="仿宋" w:eastAsia="仿宋" w:cs="仿宋"/>
          <w:b/>
          <w:bCs/>
          <w:sz w:val="32"/>
          <w:szCs w:val="32"/>
          <w:lang w:eastAsia="zh-CN"/>
        </w:rPr>
        <w:t>事业运行</w:t>
      </w:r>
      <w:r>
        <w:rPr>
          <w:rFonts w:hint="eastAsia" w:ascii="仿宋" w:hAnsi="仿宋" w:eastAsia="仿宋" w:cs="仿宋"/>
          <w:b/>
          <w:bCs/>
          <w:sz w:val="32"/>
          <w:szCs w:val="32"/>
        </w:rPr>
        <w:t>（项）。</w:t>
      </w:r>
      <w:r>
        <w:rPr>
          <w:rFonts w:hint="eastAsia" w:ascii="仿宋" w:hAnsi="仿宋" w:eastAsia="仿宋" w:cs="仿宋"/>
          <w:sz w:val="32"/>
          <w:szCs w:val="32"/>
        </w:rPr>
        <w:t>年初预算为</w:t>
      </w:r>
      <w:r>
        <w:rPr>
          <w:rFonts w:hint="eastAsia" w:ascii="仿宋" w:hAnsi="仿宋" w:eastAsia="仿宋" w:cs="仿宋"/>
          <w:sz w:val="32"/>
          <w:szCs w:val="32"/>
          <w:lang w:val="en-US" w:eastAsia="zh-CN"/>
        </w:rPr>
        <w:t>499.84</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489.18</w:t>
      </w:r>
      <w:r>
        <w:rPr>
          <w:rFonts w:hint="eastAsia" w:ascii="仿宋" w:hAnsi="仿宋" w:eastAsia="仿宋" w:cs="仿宋"/>
          <w:sz w:val="32"/>
          <w:szCs w:val="32"/>
        </w:rPr>
        <w:t>万元，</w:t>
      </w:r>
      <w:r>
        <w:rPr>
          <w:rFonts w:hint="eastAsia" w:ascii="仿宋" w:hAnsi="仿宋" w:eastAsia="仿宋" w:cs="仿宋"/>
          <w:sz w:val="32"/>
          <w:szCs w:val="32"/>
          <w:lang w:eastAsia="zh-CN"/>
        </w:rPr>
        <w:t>主要原因预算调整。具体原因</w:t>
      </w:r>
      <w:r>
        <w:rPr>
          <w:rFonts w:hint="eastAsia" w:ascii="仿宋" w:hAnsi="仿宋" w:eastAsia="仿宋" w:cs="仿宋"/>
          <w:color w:val="000000"/>
          <w:kern w:val="0"/>
          <w:sz w:val="32"/>
          <w:szCs w:val="32"/>
          <w:lang w:val="en-US" w:eastAsia="zh-CN" w:bidi="ar"/>
        </w:rPr>
        <w:t>年初预算估算有差异。</w:t>
      </w:r>
    </w:p>
    <w:p>
      <w:pPr>
        <w:keepNext w:val="0"/>
        <w:keepLines w:val="0"/>
        <w:widowControl/>
        <w:suppressLineNumbers w:val="0"/>
        <w:ind w:firstLine="643" w:firstLineChars="200"/>
        <w:jc w:val="both"/>
        <w:rPr>
          <w:rFonts w:hint="eastAsia" w:ascii="仿宋" w:hAnsi="仿宋" w:eastAsia="仿宋" w:cs="仿宋"/>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一般公共服务支出（类）</w:t>
      </w:r>
      <w:r>
        <w:rPr>
          <w:rFonts w:hint="eastAsia" w:ascii="仿宋" w:hAnsi="仿宋" w:eastAsia="仿宋" w:cs="仿宋"/>
          <w:b/>
          <w:bCs/>
          <w:sz w:val="32"/>
          <w:szCs w:val="32"/>
          <w:lang w:eastAsia="zh-CN"/>
        </w:rPr>
        <w:t>财政事务</w:t>
      </w:r>
      <w:r>
        <w:rPr>
          <w:rFonts w:hint="eastAsia" w:ascii="仿宋" w:hAnsi="仿宋" w:eastAsia="仿宋" w:cs="仿宋"/>
          <w:b/>
          <w:bCs/>
          <w:sz w:val="32"/>
          <w:szCs w:val="32"/>
        </w:rPr>
        <w:t>（款）</w:t>
      </w:r>
      <w:r>
        <w:rPr>
          <w:rFonts w:hint="eastAsia" w:ascii="仿宋" w:hAnsi="仿宋" w:eastAsia="仿宋" w:cs="仿宋"/>
          <w:b/>
          <w:bCs/>
          <w:sz w:val="32"/>
          <w:szCs w:val="32"/>
          <w:lang w:eastAsia="zh-CN"/>
        </w:rPr>
        <w:t>事业运行（项）</w:t>
      </w:r>
      <w:r>
        <w:rPr>
          <w:rFonts w:hint="eastAsia" w:ascii="仿宋" w:hAnsi="仿宋" w:eastAsia="仿宋" w:cs="仿宋"/>
          <w:b/>
          <w:bCs/>
          <w:sz w:val="32"/>
          <w:szCs w:val="32"/>
        </w:rPr>
        <w:t>。</w:t>
      </w:r>
      <w:r>
        <w:rPr>
          <w:rFonts w:hint="eastAsia" w:ascii="仿宋" w:hAnsi="仿宋" w:eastAsia="仿宋" w:cs="仿宋"/>
          <w:sz w:val="32"/>
          <w:szCs w:val="32"/>
        </w:rPr>
        <w:t>年初预算为</w:t>
      </w:r>
      <w:r>
        <w:rPr>
          <w:rFonts w:hint="eastAsia" w:ascii="仿宋" w:hAnsi="仿宋" w:eastAsia="仿宋" w:cs="仿宋"/>
          <w:sz w:val="32"/>
          <w:szCs w:val="32"/>
          <w:lang w:val="en-US" w:eastAsia="zh-CN"/>
        </w:rPr>
        <w:t>0.32</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6.00</w:t>
      </w:r>
      <w:r>
        <w:rPr>
          <w:rFonts w:hint="eastAsia" w:ascii="仿宋" w:hAnsi="仿宋" w:eastAsia="仿宋" w:cs="仿宋"/>
          <w:sz w:val="32"/>
          <w:szCs w:val="32"/>
        </w:rPr>
        <w:t>万元，</w:t>
      </w:r>
      <w:r>
        <w:rPr>
          <w:rFonts w:hint="eastAsia" w:ascii="仿宋" w:hAnsi="仿宋" w:eastAsia="仿宋" w:cs="仿宋"/>
          <w:sz w:val="32"/>
          <w:szCs w:val="32"/>
          <w:lang w:eastAsia="zh-CN"/>
        </w:rPr>
        <w:t>主要原因预算调整。具体原因</w:t>
      </w:r>
      <w:r>
        <w:rPr>
          <w:rFonts w:hint="eastAsia" w:ascii="仿宋" w:hAnsi="仿宋" w:eastAsia="仿宋" w:cs="仿宋"/>
          <w:color w:val="000000"/>
          <w:kern w:val="0"/>
          <w:sz w:val="32"/>
          <w:szCs w:val="32"/>
          <w:lang w:val="en-US" w:eastAsia="zh-CN" w:bidi="ar"/>
        </w:rPr>
        <w:t>年初预算估算有差异。</w:t>
      </w:r>
    </w:p>
    <w:p>
      <w:pPr>
        <w:widowControl/>
        <w:spacing w:line="590" w:lineRule="exact"/>
        <w:ind w:firstLine="643" w:firstLineChars="200"/>
        <w:jc w:val="both"/>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一般公共服务支出（类）</w:t>
      </w:r>
      <w:r>
        <w:rPr>
          <w:rFonts w:hint="eastAsia" w:ascii="仿宋" w:hAnsi="仿宋" w:eastAsia="仿宋" w:cs="仿宋"/>
          <w:b/>
          <w:bCs/>
          <w:sz w:val="32"/>
          <w:szCs w:val="32"/>
          <w:lang w:eastAsia="zh-CN"/>
        </w:rPr>
        <w:t>组织事务</w:t>
      </w:r>
      <w:r>
        <w:rPr>
          <w:rFonts w:hint="eastAsia" w:ascii="仿宋" w:hAnsi="仿宋" w:eastAsia="仿宋" w:cs="仿宋"/>
          <w:b/>
          <w:bCs/>
          <w:sz w:val="32"/>
          <w:szCs w:val="32"/>
        </w:rPr>
        <w:t>（款）</w:t>
      </w:r>
      <w:r>
        <w:rPr>
          <w:rFonts w:hint="eastAsia" w:ascii="仿宋" w:hAnsi="仿宋" w:eastAsia="仿宋" w:cs="仿宋"/>
          <w:b/>
          <w:bCs/>
          <w:sz w:val="32"/>
          <w:szCs w:val="32"/>
          <w:lang w:eastAsia="zh-CN"/>
        </w:rPr>
        <w:t>一般行政管理事务（项）</w:t>
      </w:r>
      <w:r>
        <w:rPr>
          <w:rFonts w:hint="eastAsia" w:ascii="仿宋" w:hAnsi="仿宋" w:eastAsia="仿宋" w:cs="仿宋"/>
          <w:b/>
          <w:bCs/>
          <w:sz w:val="32"/>
          <w:szCs w:val="32"/>
        </w:rPr>
        <w:t>。</w:t>
      </w:r>
      <w:r>
        <w:rPr>
          <w:rFonts w:hint="eastAsia" w:ascii="仿宋" w:hAnsi="仿宋" w:eastAsia="仿宋" w:cs="仿宋"/>
          <w:sz w:val="32"/>
          <w:szCs w:val="32"/>
        </w:rPr>
        <w:t>年初预算为</w:t>
      </w:r>
      <w:r>
        <w:rPr>
          <w:rFonts w:hint="eastAsia" w:ascii="仿宋" w:hAnsi="仿宋" w:eastAsia="仿宋" w:cs="仿宋"/>
          <w:sz w:val="32"/>
          <w:szCs w:val="32"/>
          <w:lang w:val="en-US" w:eastAsia="zh-CN"/>
        </w:rPr>
        <w:t>0.00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34.00</w:t>
      </w:r>
      <w:r>
        <w:rPr>
          <w:rFonts w:hint="eastAsia" w:ascii="仿宋" w:hAnsi="仿宋" w:eastAsia="仿宋" w:cs="仿宋"/>
          <w:sz w:val="32"/>
          <w:szCs w:val="32"/>
        </w:rPr>
        <w:t>万元，</w:t>
      </w:r>
      <w:r>
        <w:rPr>
          <w:rFonts w:hint="eastAsia" w:ascii="仿宋" w:hAnsi="仿宋" w:eastAsia="仿宋" w:cs="仿宋"/>
          <w:sz w:val="32"/>
          <w:szCs w:val="32"/>
          <w:lang w:eastAsia="zh-CN"/>
        </w:rPr>
        <w:t>主要原因调整预算。用于党组织建设及宣传。</w:t>
      </w:r>
    </w:p>
    <w:p>
      <w:pPr>
        <w:keepNext w:val="0"/>
        <w:keepLines w:val="0"/>
        <w:widowControl/>
        <w:suppressLineNumbers w:val="0"/>
        <w:ind w:firstLine="643" w:firstLineChars="200"/>
        <w:jc w:val="both"/>
        <w:rPr>
          <w:rFonts w:hint="eastAsia" w:ascii="仿宋" w:hAnsi="仿宋" w:eastAsia="仿宋" w:cs="仿宋"/>
          <w:sz w:val="32"/>
          <w:szCs w:val="32"/>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文化旅游体育与传媒支出（类）文化和旅游（款）其他文化和旅游支出（项）。</w:t>
      </w:r>
      <w:r>
        <w:rPr>
          <w:rFonts w:hint="eastAsia" w:ascii="仿宋" w:hAnsi="仿宋" w:eastAsia="仿宋" w:cs="仿宋"/>
          <w:sz w:val="32"/>
          <w:szCs w:val="32"/>
        </w:rPr>
        <w:t>年初预算为</w:t>
      </w:r>
      <w:r>
        <w:rPr>
          <w:rFonts w:hint="eastAsia" w:ascii="仿宋" w:hAnsi="仿宋" w:eastAsia="仿宋" w:cs="仿宋"/>
          <w:sz w:val="32"/>
          <w:szCs w:val="32"/>
          <w:lang w:val="en-US" w:eastAsia="zh-CN"/>
        </w:rPr>
        <w:t>0.00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24.99</w:t>
      </w:r>
      <w:r>
        <w:rPr>
          <w:rFonts w:hint="eastAsia" w:ascii="仿宋" w:hAnsi="仿宋" w:eastAsia="仿宋" w:cs="仿宋"/>
          <w:sz w:val="32"/>
          <w:szCs w:val="32"/>
        </w:rPr>
        <w:t>万元，</w:t>
      </w:r>
      <w:r>
        <w:rPr>
          <w:rFonts w:hint="eastAsia" w:ascii="仿宋" w:hAnsi="仿宋" w:eastAsia="仿宋" w:cs="仿宋"/>
          <w:sz w:val="32"/>
          <w:szCs w:val="32"/>
          <w:lang w:eastAsia="zh-CN"/>
        </w:rPr>
        <w:t>主要原因调整预算。用于文化建设及宣传</w:t>
      </w:r>
      <w:r>
        <w:rPr>
          <w:rFonts w:hint="eastAsia" w:ascii="仿宋" w:hAnsi="仿宋" w:eastAsia="仿宋" w:cs="仿宋"/>
          <w:color w:val="000000"/>
          <w:kern w:val="0"/>
          <w:sz w:val="32"/>
          <w:szCs w:val="32"/>
          <w:lang w:val="en-US" w:eastAsia="zh-CN" w:bidi="ar"/>
        </w:rPr>
        <w:t>。</w:t>
      </w:r>
    </w:p>
    <w:p>
      <w:pPr>
        <w:keepNext w:val="0"/>
        <w:keepLines w:val="0"/>
        <w:widowControl/>
        <w:suppressLineNumbers w:val="0"/>
        <w:ind w:firstLine="643" w:firstLineChars="200"/>
        <w:jc w:val="both"/>
        <w:rPr>
          <w:rFonts w:hint="eastAsia" w:ascii="仿宋" w:hAnsi="仿宋" w:eastAsia="仿宋" w:cs="仿宋"/>
          <w:sz w:val="32"/>
          <w:szCs w:val="32"/>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社会保障和就业支出（类）行政事业单位养老支出（款）</w:t>
      </w:r>
      <w:r>
        <w:rPr>
          <w:rFonts w:hint="eastAsia" w:ascii="仿宋" w:hAnsi="仿宋" w:eastAsia="仿宋" w:cs="仿宋"/>
          <w:b/>
          <w:bCs/>
          <w:sz w:val="32"/>
          <w:szCs w:val="32"/>
          <w:lang w:eastAsia="zh-CN"/>
        </w:rPr>
        <w:t>行政单位离退休</w:t>
      </w:r>
      <w:r>
        <w:rPr>
          <w:rFonts w:hint="eastAsia" w:ascii="仿宋" w:hAnsi="仿宋" w:eastAsia="仿宋" w:cs="仿宋"/>
          <w:b/>
          <w:bCs/>
          <w:sz w:val="32"/>
          <w:szCs w:val="32"/>
        </w:rPr>
        <w:t>（项）。</w:t>
      </w:r>
      <w:r>
        <w:rPr>
          <w:rFonts w:hint="eastAsia" w:ascii="仿宋" w:hAnsi="仿宋" w:eastAsia="仿宋" w:cs="仿宋"/>
          <w:sz w:val="32"/>
          <w:szCs w:val="32"/>
        </w:rPr>
        <w:t>年初预算为</w:t>
      </w:r>
      <w:r>
        <w:rPr>
          <w:rFonts w:hint="eastAsia" w:ascii="仿宋" w:hAnsi="仿宋" w:eastAsia="仿宋" w:cs="仿宋"/>
          <w:sz w:val="32"/>
          <w:szCs w:val="32"/>
          <w:lang w:val="en-US" w:eastAsia="zh-CN"/>
        </w:rPr>
        <w:t>14.01</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9.59</w:t>
      </w:r>
      <w:r>
        <w:rPr>
          <w:rFonts w:hint="eastAsia" w:ascii="仿宋" w:hAnsi="仿宋" w:eastAsia="仿宋" w:cs="仿宋"/>
          <w:sz w:val="32"/>
          <w:szCs w:val="32"/>
        </w:rPr>
        <w:t>万元，</w:t>
      </w:r>
      <w:r>
        <w:rPr>
          <w:rFonts w:hint="eastAsia" w:ascii="仿宋" w:hAnsi="仿宋" w:eastAsia="仿宋" w:cs="仿宋"/>
          <w:sz w:val="32"/>
          <w:szCs w:val="32"/>
          <w:lang w:eastAsia="zh-CN"/>
        </w:rPr>
        <w:t>主要原因预算调整。具体原因</w:t>
      </w:r>
      <w:r>
        <w:rPr>
          <w:rFonts w:hint="eastAsia" w:ascii="仿宋" w:hAnsi="仿宋" w:eastAsia="仿宋" w:cs="仿宋"/>
          <w:color w:val="000000"/>
          <w:kern w:val="0"/>
          <w:sz w:val="32"/>
          <w:szCs w:val="32"/>
          <w:lang w:val="en-US" w:eastAsia="zh-CN" w:bidi="ar"/>
        </w:rPr>
        <w:t>年初预算估算有差异。</w:t>
      </w:r>
    </w:p>
    <w:p>
      <w:pPr>
        <w:keepNext w:val="0"/>
        <w:keepLines w:val="0"/>
        <w:widowControl/>
        <w:suppressLineNumbers w:val="0"/>
        <w:ind w:firstLine="643" w:firstLineChars="200"/>
        <w:jc w:val="both"/>
        <w:rPr>
          <w:rFonts w:hint="eastAsia" w:ascii="仿宋" w:hAnsi="仿宋" w:eastAsia="仿宋" w:cs="仿宋"/>
          <w:sz w:val="32"/>
          <w:szCs w:val="32"/>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．社会保障和就业支出（类）行政事业单位养老支出（款）机关事业单位基本养老保险缴费支出（项）。</w:t>
      </w:r>
      <w:r>
        <w:rPr>
          <w:rFonts w:hint="eastAsia" w:ascii="仿宋" w:hAnsi="仿宋" w:eastAsia="仿宋" w:cs="仿宋"/>
          <w:sz w:val="32"/>
          <w:szCs w:val="32"/>
        </w:rPr>
        <w:t>年初预算为</w:t>
      </w:r>
      <w:r>
        <w:rPr>
          <w:rFonts w:hint="eastAsia" w:ascii="仿宋" w:hAnsi="仿宋" w:eastAsia="仿宋" w:cs="仿宋"/>
          <w:sz w:val="32"/>
          <w:szCs w:val="32"/>
          <w:lang w:val="en-US" w:eastAsia="zh-CN"/>
        </w:rPr>
        <w:t>77.93</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82.11</w:t>
      </w:r>
      <w:r>
        <w:rPr>
          <w:rFonts w:hint="eastAsia" w:ascii="仿宋" w:hAnsi="仿宋" w:eastAsia="仿宋" w:cs="仿宋"/>
          <w:sz w:val="32"/>
          <w:szCs w:val="32"/>
        </w:rPr>
        <w:t>万元，</w:t>
      </w:r>
      <w:r>
        <w:rPr>
          <w:rFonts w:hint="eastAsia" w:ascii="仿宋" w:hAnsi="仿宋" w:eastAsia="仿宋" w:cs="仿宋"/>
          <w:sz w:val="32"/>
          <w:szCs w:val="32"/>
          <w:lang w:eastAsia="zh-CN"/>
        </w:rPr>
        <w:t>主要原因预算调整。具体原因</w:t>
      </w:r>
      <w:r>
        <w:rPr>
          <w:rFonts w:hint="eastAsia" w:ascii="仿宋" w:hAnsi="仿宋" w:eastAsia="仿宋" w:cs="仿宋"/>
          <w:color w:val="000000"/>
          <w:kern w:val="0"/>
          <w:sz w:val="32"/>
          <w:szCs w:val="32"/>
          <w:lang w:val="en-US" w:eastAsia="zh-CN" w:bidi="ar"/>
        </w:rPr>
        <w:t>年初预算估算有差异。</w:t>
      </w:r>
    </w:p>
    <w:p>
      <w:pPr>
        <w:keepNext w:val="0"/>
        <w:keepLines w:val="0"/>
        <w:widowControl/>
        <w:suppressLineNumbers w:val="0"/>
        <w:ind w:firstLine="643" w:firstLineChars="200"/>
        <w:jc w:val="both"/>
        <w:rPr>
          <w:rFonts w:hint="eastAsia" w:ascii="仿宋" w:hAnsi="仿宋" w:eastAsia="仿宋" w:cs="仿宋"/>
          <w:sz w:val="32"/>
          <w:szCs w:val="32"/>
        </w:rPr>
      </w:pPr>
      <w:r>
        <w:rPr>
          <w:rFonts w:hint="eastAsia" w:ascii="仿宋" w:hAnsi="仿宋" w:eastAsia="仿宋" w:cs="仿宋"/>
          <w:b/>
          <w:bCs/>
          <w:sz w:val="32"/>
          <w:szCs w:val="32"/>
          <w:lang w:val="en-US" w:eastAsia="zh-CN"/>
        </w:rPr>
        <w:t>8</w:t>
      </w:r>
      <w:r>
        <w:rPr>
          <w:rFonts w:hint="eastAsia" w:ascii="仿宋" w:hAnsi="仿宋" w:eastAsia="仿宋" w:cs="仿宋"/>
          <w:b/>
          <w:bCs/>
          <w:sz w:val="32"/>
          <w:szCs w:val="32"/>
        </w:rPr>
        <w:t>．社会保障和就业支出（类）行政事业单位养老支出（款）其他行政事业单位养老支出（项）。</w:t>
      </w:r>
      <w:r>
        <w:rPr>
          <w:rFonts w:hint="eastAsia" w:ascii="仿宋" w:hAnsi="仿宋" w:eastAsia="仿宋" w:cs="仿宋"/>
          <w:sz w:val="32"/>
          <w:szCs w:val="32"/>
        </w:rPr>
        <w:t>年初预算为</w:t>
      </w:r>
      <w:r>
        <w:rPr>
          <w:rFonts w:hint="eastAsia" w:ascii="仿宋" w:hAnsi="仿宋" w:eastAsia="仿宋" w:cs="仿宋"/>
          <w:sz w:val="32"/>
          <w:szCs w:val="32"/>
          <w:lang w:val="en-US" w:eastAsia="zh-CN"/>
        </w:rPr>
        <w:t>45.13</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66.47</w:t>
      </w:r>
      <w:r>
        <w:rPr>
          <w:rFonts w:hint="eastAsia" w:ascii="仿宋" w:hAnsi="仿宋" w:eastAsia="仿宋" w:cs="仿宋"/>
          <w:sz w:val="32"/>
          <w:szCs w:val="32"/>
        </w:rPr>
        <w:t>万元，</w:t>
      </w:r>
      <w:r>
        <w:rPr>
          <w:rFonts w:hint="eastAsia" w:ascii="仿宋" w:hAnsi="仿宋" w:eastAsia="仿宋" w:cs="仿宋"/>
          <w:sz w:val="32"/>
          <w:szCs w:val="32"/>
          <w:lang w:eastAsia="zh-CN"/>
        </w:rPr>
        <w:t>主要原因预算调整。具体原因</w:t>
      </w:r>
      <w:r>
        <w:rPr>
          <w:rFonts w:hint="eastAsia" w:ascii="仿宋" w:hAnsi="仿宋" w:eastAsia="仿宋" w:cs="仿宋"/>
          <w:color w:val="000000"/>
          <w:kern w:val="0"/>
          <w:sz w:val="32"/>
          <w:szCs w:val="32"/>
          <w:lang w:val="en-US" w:eastAsia="zh-CN" w:bidi="ar"/>
        </w:rPr>
        <w:t>年初预算估算有差异。</w:t>
      </w:r>
    </w:p>
    <w:p>
      <w:pPr>
        <w:keepNext w:val="0"/>
        <w:keepLines w:val="0"/>
        <w:widowControl/>
        <w:suppressLineNumbers w:val="0"/>
        <w:ind w:firstLine="643" w:firstLineChars="200"/>
        <w:jc w:val="both"/>
        <w:rPr>
          <w:rFonts w:hint="eastAsia" w:ascii="仿宋" w:hAnsi="仿宋" w:eastAsia="仿宋" w:cs="仿宋"/>
          <w:sz w:val="32"/>
          <w:szCs w:val="32"/>
        </w:rPr>
      </w:pPr>
      <w:r>
        <w:rPr>
          <w:rFonts w:hint="eastAsia" w:ascii="仿宋" w:hAnsi="仿宋" w:eastAsia="仿宋" w:cs="仿宋"/>
          <w:b/>
          <w:bCs/>
          <w:sz w:val="32"/>
          <w:szCs w:val="32"/>
          <w:lang w:val="en-US" w:eastAsia="zh-CN"/>
        </w:rPr>
        <w:t>9.</w:t>
      </w:r>
      <w:r>
        <w:rPr>
          <w:rFonts w:hint="eastAsia" w:ascii="仿宋" w:hAnsi="仿宋" w:eastAsia="仿宋" w:cs="仿宋"/>
          <w:b/>
          <w:bCs/>
          <w:sz w:val="32"/>
          <w:szCs w:val="32"/>
        </w:rPr>
        <w:t>社会保障和就业支出（类）</w:t>
      </w:r>
      <w:r>
        <w:rPr>
          <w:rFonts w:hint="eastAsia" w:ascii="仿宋" w:hAnsi="仿宋" w:eastAsia="仿宋" w:cs="仿宋"/>
          <w:b/>
          <w:bCs/>
          <w:sz w:val="32"/>
          <w:szCs w:val="32"/>
          <w:lang w:eastAsia="zh-CN"/>
        </w:rPr>
        <w:t>就业补助</w:t>
      </w:r>
      <w:r>
        <w:rPr>
          <w:rFonts w:hint="eastAsia" w:ascii="仿宋" w:hAnsi="仿宋" w:eastAsia="仿宋" w:cs="仿宋"/>
          <w:b/>
          <w:bCs/>
          <w:sz w:val="32"/>
          <w:szCs w:val="32"/>
        </w:rPr>
        <w:t>（款）</w:t>
      </w:r>
      <w:r>
        <w:rPr>
          <w:rFonts w:hint="eastAsia" w:ascii="仿宋" w:hAnsi="仿宋" w:eastAsia="仿宋" w:cs="仿宋"/>
          <w:b/>
          <w:bCs/>
          <w:sz w:val="32"/>
          <w:szCs w:val="32"/>
          <w:lang w:eastAsia="zh-CN"/>
        </w:rPr>
        <w:t>其他就业补助支出</w:t>
      </w:r>
      <w:r>
        <w:rPr>
          <w:rFonts w:hint="eastAsia" w:ascii="仿宋" w:hAnsi="仿宋" w:eastAsia="仿宋" w:cs="仿宋"/>
          <w:b/>
          <w:bCs/>
          <w:sz w:val="32"/>
          <w:szCs w:val="32"/>
        </w:rPr>
        <w:t>（项）。</w:t>
      </w:r>
      <w:r>
        <w:rPr>
          <w:rFonts w:hint="eastAsia" w:ascii="仿宋" w:hAnsi="仿宋" w:eastAsia="仿宋" w:cs="仿宋"/>
          <w:sz w:val="32"/>
          <w:szCs w:val="32"/>
        </w:rPr>
        <w:t>年初预算为</w:t>
      </w:r>
      <w:r>
        <w:rPr>
          <w:rFonts w:hint="eastAsia" w:ascii="仿宋" w:hAnsi="仿宋" w:eastAsia="仿宋" w:cs="仿宋"/>
          <w:sz w:val="32"/>
          <w:szCs w:val="32"/>
          <w:lang w:val="en-US" w:eastAsia="zh-CN"/>
        </w:rPr>
        <w:t>0.00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3.71</w:t>
      </w:r>
      <w:r>
        <w:rPr>
          <w:rFonts w:hint="eastAsia" w:ascii="仿宋" w:hAnsi="仿宋" w:eastAsia="仿宋" w:cs="仿宋"/>
          <w:sz w:val="32"/>
          <w:szCs w:val="32"/>
        </w:rPr>
        <w:t>万元，</w:t>
      </w:r>
      <w:r>
        <w:rPr>
          <w:rFonts w:hint="eastAsia" w:ascii="仿宋" w:hAnsi="仿宋" w:eastAsia="仿宋" w:cs="仿宋"/>
          <w:sz w:val="32"/>
          <w:szCs w:val="32"/>
          <w:lang w:eastAsia="zh-CN"/>
        </w:rPr>
        <w:t>主要原因调整预算。用于其他就业补助支出</w:t>
      </w:r>
      <w:r>
        <w:rPr>
          <w:rFonts w:hint="eastAsia" w:ascii="仿宋" w:hAnsi="仿宋" w:eastAsia="仿宋" w:cs="仿宋"/>
          <w:color w:val="000000"/>
          <w:kern w:val="0"/>
          <w:sz w:val="32"/>
          <w:szCs w:val="32"/>
          <w:lang w:val="en-US" w:eastAsia="zh-CN" w:bidi="ar"/>
        </w:rPr>
        <w:t>。</w:t>
      </w:r>
    </w:p>
    <w:p>
      <w:pPr>
        <w:widowControl/>
        <w:spacing w:line="590" w:lineRule="exact"/>
        <w:ind w:firstLine="643" w:firstLineChars="200"/>
        <w:jc w:val="both"/>
        <w:rPr>
          <w:rFonts w:hint="eastAsia" w:ascii="仿宋" w:hAnsi="仿宋" w:eastAsia="仿宋" w:cs="仿宋"/>
          <w:sz w:val="32"/>
          <w:szCs w:val="32"/>
        </w:rPr>
      </w:pPr>
      <w:r>
        <w:rPr>
          <w:rFonts w:hint="eastAsia" w:ascii="仿宋" w:hAnsi="仿宋" w:eastAsia="仿宋" w:cs="仿宋"/>
          <w:b/>
          <w:bCs/>
          <w:sz w:val="32"/>
          <w:szCs w:val="32"/>
          <w:lang w:val="en-US" w:eastAsia="zh-CN"/>
        </w:rPr>
        <w:t>10</w:t>
      </w:r>
      <w:r>
        <w:rPr>
          <w:rFonts w:hint="eastAsia" w:ascii="仿宋" w:hAnsi="仿宋" w:eastAsia="仿宋" w:cs="仿宋"/>
          <w:b/>
          <w:bCs/>
          <w:sz w:val="32"/>
          <w:szCs w:val="32"/>
        </w:rPr>
        <w:t>．社会保障和就业支出（类）抚恤（款）</w:t>
      </w:r>
      <w:r>
        <w:rPr>
          <w:rFonts w:hint="eastAsia" w:ascii="仿宋" w:hAnsi="仿宋" w:eastAsia="仿宋" w:cs="仿宋"/>
          <w:b/>
          <w:bCs/>
          <w:sz w:val="32"/>
          <w:szCs w:val="32"/>
          <w:lang w:eastAsia="zh-CN"/>
        </w:rPr>
        <w:t>死亡抚恤</w:t>
      </w:r>
      <w:r>
        <w:rPr>
          <w:rFonts w:hint="eastAsia" w:ascii="仿宋" w:hAnsi="仿宋" w:eastAsia="仿宋" w:cs="仿宋"/>
          <w:b/>
          <w:bCs/>
          <w:sz w:val="32"/>
          <w:szCs w:val="32"/>
        </w:rPr>
        <w:t>（项）。</w:t>
      </w:r>
      <w:r>
        <w:rPr>
          <w:rFonts w:hint="eastAsia" w:ascii="仿宋" w:hAnsi="仿宋" w:eastAsia="仿宋" w:cs="仿宋"/>
          <w:sz w:val="32"/>
          <w:szCs w:val="32"/>
        </w:rPr>
        <w:t>年初预算为</w:t>
      </w:r>
      <w:r>
        <w:rPr>
          <w:rFonts w:hint="eastAsia" w:ascii="仿宋" w:hAnsi="仿宋" w:eastAsia="仿宋" w:cs="仿宋"/>
          <w:sz w:val="32"/>
          <w:szCs w:val="32"/>
          <w:lang w:val="en-US" w:eastAsia="zh-CN"/>
        </w:rPr>
        <w:t>0.00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142.07</w:t>
      </w:r>
      <w:r>
        <w:rPr>
          <w:rFonts w:hint="eastAsia" w:ascii="仿宋" w:hAnsi="仿宋" w:eastAsia="仿宋" w:cs="仿宋"/>
          <w:sz w:val="32"/>
          <w:szCs w:val="32"/>
        </w:rPr>
        <w:t>万元，</w:t>
      </w:r>
      <w:r>
        <w:rPr>
          <w:rFonts w:hint="eastAsia" w:ascii="仿宋" w:hAnsi="仿宋" w:eastAsia="仿宋" w:cs="仿宋"/>
          <w:sz w:val="32"/>
          <w:szCs w:val="32"/>
          <w:lang w:eastAsia="zh-CN"/>
        </w:rPr>
        <w:t>主要原因调整预算。用于死亡退休职工抚恤金支出</w:t>
      </w:r>
      <w:r>
        <w:rPr>
          <w:rFonts w:hint="eastAsia" w:ascii="仿宋" w:hAnsi="仿宋" w:eastAsia="仿宋" w:cs="仿宋"/>
          <w:sz w:val="32"/>
          <w:szCs w:val="32"/>
        </w:rPr>
        <w:t>。</w:t>
      </w:r>
    </w:p>
    <w:p>
      <w:pPr>
        <w:keepNext w:val="0"/>
        <w:keepLines w:val="0"/>
        <w:widowControl/>
        <w:suppressLineNumbers w:val="0"/>
        <w:ind w:firstLine="643" w:firstLineChars="200"/>
        <w:jc w:val="both"/>
        <w:rPr>
          <w:rFonts w:hint="eastAsia" w:ascii="仿宋" w:hAnsi="仿宋" w:eastAsia="仿宋" w:cs="仿宋"/>
          <w:sz w:val="32"/>
          <w:szCs w:val="32"/>
        </w:rPr>
      </w:pPr>
      <w:r>
        <w:rPr>
          <w:rFonts w:hint="eastAsia" w:ascii="仿宋" w:hAnsi="仿宋" w:eastAsia="仿宋" w:cs="仿宋"/>
          <w:b/>
          <w:bCs/>
          <w:sz w:val="32"/>
          <w:szCs w:val="32"/>
          <w:lang w:val="en-US" w:eastAsia="zh-CN"/>
        </w:rPr>
        <w:t>11.</w:t>
      </w:r>
      <w:r>
        <w:rPr>
          <w:rFonts w:hint="eastAsia" w:ascii="仿宋" w:hAnsi="仿宋" w:eastAsia="仿宋" w:cs="仿宋"/>
          <w:b/>
          <w:bCs/>
          <w:sz w:val="32"/>
          <w:szCs w:val="32"/>
        </w:rPr>
        <w:t>社会保障和就业支出（类）</w:t>
      </w:r>
      <w:r>
        <w:rPr>
          <w:rFonts w:hint="eastAsia" w:ascii="仿宋" w:hAnsi="仿宋" w:eastAsia="仿宋" w:cs="仿宋"/>
          <w:b/>
          <w:bCs/>
          <w:sz w:val="32"/>
          <w:szCs w:val="32"/>
          <w:lang w:eastAsia="zh-CN"/>
        </w:rPr>
        <w:t>其他社会保障和就业支出</w:t>
      </w:r>
      <w:r>
        <w:rPr>
          <w:rFonts w:hint="eastAsia" w:ascii="仿宋" w:hAnsi="仿宋" w:eastAsia="仿宋" w:cs="仿宋"/>
          <w:b/>
          <w:bCs/>
          <w:sz w:val="32"/>
          <w:szCs w:val="32"/>
        </w:rPr>
        <w:t>（款）</w:t>
      </w:r>
      <w:r>
        <w:rPr>
          <w:rFonts w:hint="eastAsia" w:ascii="仿宋" w:hAnsi="仿宋" w:eastAsia="仿宋" w:cs="仿宋"/>
          <w:b/>
          <w:bCs/>
          <w:sz w:val="32"/>
          <w:szCs w:val="32"/>
          <w:lang w:eastAsia="zh-CN"/>
        </w:rPr>
        <w:t>其他社会保障和就业支出</w:t>
      </w:r>
      <w:r>
        <w:rPr>
          <w:rFonts w:hint="eastAsia" w:ascii="仿宋" w:hAnsi="仿宋" w:eastAsia="仿宋" w:cs="仿宋"/>
          <w:b/>
          <w:bCs/>
          <w:sz w:val="32"/>
          <w:szCs w:val="32"/>
        </w:rPr>
        <w:t>（项）。</w:t>
      </w:r>
      <w:r>
        <w:rPr>
          <w:rFonts w:hint="eastAsia" w:ascii="仿宋" w:hAnsi="仿宋" w:eastAsia="仿宋" w:cs="仿宋"/>
          <w:sz w:val="32"/>
          <w:szCs w:val="32"/>
        </w:rPr>
        <w:t>年初预算为</w:t>
      </w:r>
      <w:r>
        <w:rPr>
          <w:rFonts w:hint="eastAsia" w:ascii="仿宋" w:hAnsi="仿宋" w:eastAsia="仿宋" w:cs="仿宋"/>
          <w:sz w:val="32"/>
          <w:szCs w:val="32"/>
          <w:lang w:val="en-US" w:eastAsia="zh-CN"/>
        </w:rPr>
        <w:t>3.21</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3.99</w:t>
      </w:r>
      <w:r>
        <w:rPr>
          <w:rFonts w:hint="eastAsia" w:ascii="仿宋" w:hAnsi="仿宋" w:eastAsia="仿宋" w:cs="仿宋"/>
          <w:sz w:val="32"/>
          <w:szCs w:val="32"/>
        </w:rPr>
        <w:t>万元，</w:t>
      </w:r>
      <w:r>
        <w:rPr>
          <w:rFonts w:hint="eastAsia" w:ascii="仿宋" w:hAnsi="仿宋" w:eastAsia="仿宋" w:cs="仿宋"/>
          <w:sz w:val="32"/>
          <w:szCs w:val="32"/>
          <w:lang w:eastAsia="zh-CN"/>
        </w:rPr>
        <w:t>主要原因预算调整。具体原因</w:t>
      </w:r>
      <w:r>
        <w:rPr>
          <w:rFonts w:hint="eastAsia" w:ascii="仿宋" w:hAnsi="仿宋" w:eastAsia="仿宋" w:cs="仿宋"/>
          <w:color w:val="000000"/>
          <w:kern w:val="0"/>
          <w:sz w:val="32"/>
          <w:szCs w:val="32"/>
          <w:lang w:val="en-US" w:eastAsia="zh-CN" w:bidi="ar"/>
        </w:rPr>
        <w:t>年初预算估算有差异。</w:t>
      </w:r>
    </w:p>
    <w:p>
      <w:pPr>
        <w:widowControl/>
        <w:spacing w:line="59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12</w:t>
      </w:r>
      <w:r>
        <w:rPr>
          <w:rFonts w:hint="eastAsia" w:ascii="仿宋" w:hAnsi="仿宋" w:eastAsia="仿宋" w:cs="仿宋"/>
          <w:b/>
          <w:bCs/>
          <w:sz w:val="32"/>
          <w:szCs w:val="32"/>
        </w:rPr>
        <w:t>．卫生健康支出（类）行政事业单位医疗（款）行政单位医疗（项）。</w:t>
      </w:r>
      <w:r>
        <w:rPr>
          <w:rFonts w:hint="eastAsia" w:ascii="仿宋" w:hAnsi="仿宋" w:eastAsia="仿宋" w:cs="仿宋"/>
          <w:sz w:val="32"/>
          <w:szCs w:val="32"/>
        </w:rPr>
        <w:t>年初预算为</w:t>
      </w:r>
      <w:r>
        <w:rPr>
          <w:rFonts w:hint="eastAsia" w:ascii="仿宋" w:hAnsi="仿宋" w:eastAsia="仿宋" w:cs="仿宋"/>
          <w:sz w:val="32"/>
          <w:szCs w:val="32"/>
          <w:lang w:val="en-US" w:eastAsia="zh-CN"/>
        </w:rPr>
        <w:t>19.71</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19.71</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100.00</w:t>
      </w:r>
      <w:r>
        <w:rPr>
          <w:rFonts w:hint="eastAsia" w:ascii="仿宋" w:hAnsi="仿宋" w:eastAsia="仿宋" w:cs="仿宋"/>
          <w:sz w:val="32"/>
          <w:szCs w:val="32"/>
        </w:rPr>
        <w:t>%。</w:t>
      </w:r>
    </w:p>
    <w:p>
      <w:pPr>
        <w:keepNext w:val="0"/>
        <w:keepLines w:val="0"/>
        <w:widowControl/>
        <w:suppressLineNumbers w:val="0"/>
        <w:ind w:firstLine="643" w:firstLineChars="200"/>
        <w:jc w:val="both"/>
        <w:rPr>
          <w:rFonts w:hint="eastAsia" w:ascii="仿宋" w:hAnsi="仿宋" w:eastAsia="仿宋" w:cs="仿宋"/>
          <w:sz w:val="32"/>
          <w:szCs w:val="32"/>
        </w:rPr>
      </w:pPr>
      <w:r>
        <w:rPr>
          <w:rFonts w:hint="eastAsia" w:ascii="仿宋" w:hAnsi="仿宋" w:eastAsia="仿宋" w:cs="仿宋"/>
          <w:b/>
          <w:bCs/>
          <w:sz w:val="32"/>
          <w:szCs w:val="32"/>
          <w:lang w:val="en-US" w:eastAsia="zh-CN"/>
        </w:rPr>
        <w:t>13</w:t>
      </w:r>
      <w:r>
        <w:rPr>
          <w:rFonts w:hint="eastAsia" w:ascii="仿宋" w:hAnsi="仿宋" w:eastAsia="仿宋" w:cs="仿宋"/>
          <w:b/>
          <w:bCs/>
          <w:sz w:val="32"/>
          <w:szCs w:val="32"/>
        </w:rPr>
        <w:t>．卫生健康支出（类）行政事业单位医疗（款）事业单位医疗（项）。</w:t>
      </w:r>
      <w:r>
        <w:rPr>
          <w:rFonts w:hint="eastAsia" w:ascii="仿宋" w:hAnsi="仿宋" w:eastAsia="仿宋" w:cs="仿宋"/>
          <w:sz w:val="32"/>
          <w:szCs w:val="32"/>
        </w:rPr>
        <w:t>年初预算为</w:t>
      </w:r>
      <w:r>
        <w:rPr>
          <w:rFonts w:hint="eastAsia" w:ascii="仿宋" w:hAnsi="仿宋" w:eastAsia="仿宋" w:cs="仿宋"/>
          <w:sz w:val="32"/>
          <w:szCs w:val="32"/>
          <w:lang w:val="en-US" w:eastAsia="zh-CN"/>
        </w:rPr>
        <w:t>28.34</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32.52</w:t>
      </w:r>
      <w:r>
        <w:rPr>
          <w:rFonts w:hint="eastAsia" w:ascii="仿宋" w:hAnsi="仿宋" w:eastAsia="仿宋" w:cs="仿宋"/>
          <w:sz w:val="32"/>
          <w:szCs w:val="32"/>
        </w:rPr>
        <w:t>万元，</w:t>
      </w:r>
      <w:r>
        <w:rPr>
          <w:rFonts w:hint="eastAsia" w:ascii="仿宋" w:hAnsi="仿宋" w:eastAsia="仿宋" w:cs="仿宋"/>
          <w:sz w:val="32"/>
          <w:szCs w:val="32"/>
          <w:lang w:eastAsia="zh-CN"/>
        </w:rPr>
        <w:t>主要原因预算调整。具体原因</w:t>
      </w:r>
      <w:r>
        <w:rPr>
          <w:rFonts w:hint="eastAsia" w:ascii="仿宋" w:hAnsi="仿宋" w:eastAsia="仿宋" w:cs="仿宋"/>
          <w:color w:val="000000"/>
          <w:kern w:val="0"/>
          <w:sz w:val="32"/>
          <w:szCs w:val="32"/>
          <w:lang w:val="en-US" w:eastAsia="zh-CN" w:bidi="ar"/>
        </w:rPr>
        <w:t>年初预算估算有差异。</w:t>
      </w:r>
    </w:p>
    <w:p>
      <w:pPr>
        <w:keepNext w:val="0"/>
        <w:keepLines w:val="0"/>
        <w:widowControl/>
        <w:suppressLineNumbers w:val="0"/>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lang w:val="en-US" w:eastAsia="zh-CN"/>
        </w:rPr>
        <w:t>14.节能环保支出</w:t>
      </w:r>
      <w:r>
        <w:rPr>
          <w:rFonts w:hint="eastAsia" w:ascii="仿宋" w:hAnsi="仿宋" w:eastAsia="仿宋" w:cs="仿宋"/>
          <w:b/>
          <w:bCs/>
          <w:sz w:val="32"/>
          <w:szCs w:val="32"/>
        </w:rPr>
        <w:t>（类）</w:t>
      </w:r>
      <w:r>
        <w:rPr>
          <w:rFonts w:hint="eastAsia" w:ascii="仿宋" w:hAnsi="仿宋" w:eastAsia="仿宋" w:cs="仿宋"/>
          <w:b/>
          <w:bCs/>
          <w:sz w:val="32"/>
          <w:szCs w:val="32"/>
          <w:lang w:eastAsia="zh-CN"/>
        </w:rPr>
        <w:t>污染防治</w:t>
      </w:r>
      <w:r>
        <w:rPr>
          <w:rFonts w:hint="eastAsia" w:ascii="仿宋" w:hAnsi="仿宋" w:eastAsia="仿宋" w:cs="仿宋"/>
          <w:b/>
          <w:bCs/>
          <w:sz w:val="32"/>
          <w:szCs w:val="32"/>
        </w:rPr>
        <w:t>（款）</w:t>
      </w:r>
      <w:r>
        <w:rPr>
          <w:rFonts w:hint="eastAsia" w:ascii="仿宋" w:hAnsi="仿宋" w:eastAsia="仿宋" w:cs="仿宋"/>
          <w:b/>
          <w:bCs/>
          <w:sz w:val="32"/>
          <w:szCs w:val="32"/>
          <w:lang w:eastAsia="zh-CN"/>
        </w:rPr>
        <w:t>大气</w:t>
      </w:r>
      <w:r>
        <w:rPr>
          <w:rFonts w:hint="eastAsia" w:ascii="仿宋" w:hAnsi="仿宋" w:eastAsia="仿宋" w:cs="仿宋"/>
          <w:b/>
          <w:bCs/>
          <w:sz w:val="32"/>
          <w:szCs w:val="32"/>
        </w:rPr>
        <w:t>（项）。</w:t>
      </w:r>
      <w:r>
        <w:rPr>
          <w:rFonts w:hint="eastAsia" w:ascii="仿宋" w:hAnsi="仿宋" w:eastAsia="仿宋" w:cs="仿宋"/>
          <w:sz w:val="32"/>
          <w:szCs w:val="32"/>
        </w:rPr>
        <w:t>年初预算为</w:t>
      </w:r>
      <w:r>
        <w:rPr>
          <w:rFonts w:hint="eastAsia" w:ascii="仿宋" w:hAnsi="仿宋" w:eastAsia="仿宋" w:cs="仿宋"/>
          <w:sz w:val="32"/>
          <w:szCs w:val="32"/>
          <w:lang w:val="en-US" w:eastAsia="zh-CN"/>
        </w:rPr>
        <w:t>0.00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211.55</w:t>
      </w:r>
      <w:r>
        <w:rPr>
          <w:rFonts w:hint="eastAsia" w:ascii="仿宋" w:hAnsi="仿宋" w:eastAsia="仿宋" w:cs="仿宋"/>
          <w:sz w:val="32"/>
          <w:szCs w:val="32"/>
        </w:rPr>
        <w:t>万元，</w:t>
      </w:r>
      <w:r>
        <w:rPr>
          <w:rFonts w:hint="eastAsia" w:ascii="仿宋" w:hAnsi="仿宋" w:eastAsia="仿宋" w:cs="仿宋"/>
          <w:sz w:val="32"/>
          <w:szCs w:val="32"/>
          <w:lang w:eastAsia="zh-CN"/>
        </w:rPr>
        <w:t>主要原因调整预算。用于环境污染防治支出</w:t>
      </w:r>
      <w:r>
        <w:rPr>
          <w:rFonts w:hint="eastAsia" w:ascii="仿宋" w:hAnsi="仿宋" w:eastAsia="仿宋" w:cs="仿宋"/>
          <w:color w:val="000000"/>
          <w:kern w:val="0"/>
          <w:sz w:val="32"/>
          <w:szCs w:val="32"/>
          <w:lang w:val="en-US" w:eastAsia="zh-CN" w:bidi="ar"/>
        </w:rPr>
        <w:t>。</w:t>
      </w:r>
    </w:p>
    <w:p>
      <w:pPr>
        <w:widowControl/>
        <w:spacing w:line="59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15.节能环保支出</w:t>
      </w:r>
      <w:r>
        <w:rPr>
          <w:rFonts w:hint="eastAsia" w:ascii="仿宋" w:hAnsi="仿宋" w:eastAsia="仿宋" w:cs="仿宋"/>
          <w:b/>
          <w:bCs/>
          <w:sz w:val="32"/>
          <w:szCs w:val="32"/>
        </w:rPr>
        <w:t>（类）</w:t>
      </w:r>
      <w:r>
        <w:rPr>
          <w:rFonts w:hint="eastAsia" w:ascii="仿宋" w:hAnsi="仿宋" w:eastAsia="仿宋" w:cs="仿宋"/>
          <w:b/>
          <w:bCs/>
          <w:sz w:val="32"/>
          <w:szCs w:val="32"/>
          <w:lang w:eastAsia="zh-CN"/>
        </w:rPr>
        <w:t>能源节约利用</w:t>
      </w:r>
      <w:r>
        <w:rPr>
          <w:rFonts w:hint="eastAsia" w:ascii="仿宋" w:hAnsi="仿宋" w:eastAsia="仿宋" w:cs="仿宋"/>
          <w:b/>
          <w:bCs/>
          <w:sz w:val="32"/>
          <w:szCs w:val="32"/>
        </w:rPr>
        <w:t>（款）</w:t>
      </w:r>
      <w:r>
        <w:rPr>
          <w:rFonts w:hint="eastAsia" w:ascii="仿宋" w:hAnsi="仿宋" w:eastAsia="仿宋" w:cs="仿宋"/>
          <w:b/>
          <w:bCs/>
          <w:sz w:val="32"/>
          <w:szCs w:val="32"/>
          <w:lang w:eastAsia="zh-CN"/>
        </w:rPr>
        <w:t>能源节约利用</w:t>
      </w:r>
      <w:r>
        <w:rPr>
          <w:rFonts w:hint="eastAsia" w:ascii="仿宋" w:hAnsi="仿宋" w:eastAsia="仿宋" w:cs="仿宋"/>
          <w:b/>
          <w:bCs/>
          <w:sz w:val="32"/>
          <w:szCs w:val="32"/>
        </w:rPr>
        <w:t>（项）。</w:t>
      </w:r>
      <w:r>
        <w:rPr>
          <w:rFonts w:hint="eastAsia" w:ascii="仿宋" w:hAnsi="仿宋" w:eastAsia="仿宋" w:cs="仿宋"/>
          <w:sz w:val="32"/>
          <w:szCs w:val="32"/>
        </w:rPr>
        <w:t>年初预算为</w:t>
      </w:r>
      <w:r>
        <w:rPr>
          <w:rFonts w:hint="eastAsia" w:ascii="仿宋" w:hAnsi="仿宋" w:eastAsia="仿宋" w:cs="仿宋"/>
          <w:sz w:val="32"/>
          <w:szCs w:val="32"/>
          <w:lang w:val="en-US" w:eastAsia="zh-CN"/>
        </w:rPr>
        <w:t>0.00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24.43</w:t>
      </w:r>
      <w:r>
        <w:rPr>
          <w:rFonts w:hint="eastAsia" w:ascii="仿宋" w:hAnsi="仿宋" w:eastAsia="仿宋" w:cs="仿宋"/>
          <w:sz w:val="32"/>
          <w:szCs w:val="32"/>
        </w:rPr>
        <w:t>万元，</w:t>
      </w:r>
      <w:r>
        <w:rPr>
          <w:rFonts w:hint="eastAsia" w:ascii="仿宋" w:hAnsi="仿宋" w:eastAsia="仿宋" w:cs="仿宋"/>
          <w:sz w:val="32"/>
          <w:szCs w:val="32"/>
          <w:lang w:eastAsia="zh-CN"/>
        </w:rPr>
        <w:t>主要原因调整预算。用于环境保护及能源节约利用支出</w:t>
      </w:r>
      <w:r>
        <w:rPr>
          <w:rFonts w:hint="eastAsia" w:ascii="仿宋" w:hAnsi="仿宋" w:eastAsia="仿宋" w:cs="仿宋"/>
          <w:sz w:val="32"/>
          <w:szCs w:val="32"/>
        </w:rPr>
        <w:t>。</w:t>
      </w:r>
    </w:p>
    <w:p>
      <w:pPr>
        <w:widowControl/>
        <w:spacing w:line="59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lang w:eastAsia="zh-CN"/>
        </w:rPr>
        <w:t>1</w:t>
      </w: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．城乡社区支出（类）</w:t>
      </w:r>
      <w:r>
        <w:rPr>
          <w:rFonts w:hint="eastAsia" w:ascii="仿宋" w:hAnsi="仿宋" w:eastAsia="仿宋" w:cs="仿宋"/>
          <w:b/>
          <w:bCs/>
          <w:sz w:val="32"/>
          <w:szCs w:val="32"/>
          <w:lang w:eastAsia="zh-CN"/>
        </w:rPr>
        <w:t>国有土地使用权出让收入安排的支出</w:t>
      </w:r>
      <w:r>
        <w:rPr>
          <w:rFonts w:hint="eastAsia" w:ascii="仿宋" w:hAnsi="仿宋" w:eastAsia="仿宋" w:cs="仿宋"/>
          <w:b/>
          <w:bCs/>
          <w:sz w:val="32"/>
          <w:szCs w:val="32"/>
        </w:rPr>
        <w:t>（款）</w:t>
      </w:r>
      <w:r>
        <w:rPr>
          <w:rFonts w:hint="eastAsia" w:ascii="仿宋" w:hAnsi="仿宋" w:eastAsia="仿宋" w:cs="仿宋"/>
          <w:b/>
          <w:bCs/>
          <w:sz w:val="32"/>
          <w:szCs w:val="32"/>
          <w:lang w:eastAsia="zh-CN"/>
        </w:rPr>
        <w:t>征地和拆迁补偿支出</w:t>
      </w:r>
      <w:r>
        <w:rPr>
          <w:rFonts w:hint="eastAsia" w:ascii="仿宋" w:hAnsi="仿宋" w:eastAsia="仿宋" w:cs="仿宋"/>
          <w:b/>
          <w:bCs/>
          <w:sz w:val="32"/>
          <w:szCs w:val="32"/>
        </w:rPr>
        <w:t>（项）。</w:t>
      </w:r>
      <w:r>
        <w:rPr>
          <w:rFonts w:hint="eastAsia" w:ascii="仿宋" w:hAnsi="仿宋" w:eastAsia="仿宋" w:cs="仿宋"/>
          <w:sz w:val="32"/>
          <w:szCs w:val="32"/>
        </w:rPr>
        <w:t>年初预算为</w:t>
      </w:r>
      <w:r>
        <w:rPr>
          <w:rFonts w:hint="eastAsia" w:ascii="仿宋" w:hAnsi="仿宋" w:eastAsia="仿宋" w:cs="仿宋"/>
          <w:sz w:val="32"/>
          <w:szCs w:val="32"/>
          <w:lang w:val="en-US" w:eastAsia="zh-CN"/>
        </w:rPr>
        <w:t>0.00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460.40</w:t>
      </w:r>
      <w:r>
        <w:rPr>
          <w:rFonts w:hint="eastAsia" w:ascii="仿宋" w:hAnsi="仿宋" w:eastAsia="仿宋" w:cs="仿宋"/>
          <w:sz w:val="32"/>
          <w:szCs w:val="32"/>
        </w:rPr>
        <w:t>万元，</w:t>
      </w:r>
      <w:r>
        <w:rPr>
          <w:rFonts w:hint="eastAsia" w:ascii="仿宋" w:hAnsi="仿宋" w:eastAsia="仿宋" w:cs="仿宋"/>
          <w:sz w:val="32"/>
          <w:szCs w:val="32"/>
          <w:lang w:eastAsia="zh-CN"/>
        </w:rPr>
        <w:t>主要原因调整预算。用于征地和拆迁补偿支出</w:t>
      </w:r>
      <w:r>
        <w:rPr>
          <w:rFonts w:hint="eastAsia" w:ascii="仿宋" w:hAnsi="仿宋" w:eastAsia="仿宋" w:cs="仿宋"/>
          <w:sz w:val="32"/>
          <w:szCs w:val="32"/>
        </w:rPr>
        <w:t>。</w:t>
      </w:r>
    </w:p>
    <w:p>
      <w:pPr>
        <w:widowControl/>
        <w:spacing w:line="59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eastAsia="zh-CN"/>
        </w:rPr>
        <w:t>1</w:t>
      </w: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．城乡社区支出（类）</w:t>
      </w:r>
      <w:r>
        <w:rPr>
          <w:rFonts w:hint="eastAsia" w:ascii="仿宋" w:hAnsi="仿宋" w:eastAsia="仿宋" w:cs="仿宋"/>
          <w:b/>
          <w:bCs/>
          <w:sz w:val="32"/>
          <w:szCs w:val="32"/>
          <w:lang w:eastAsia="zh-CN"/>
        </w:rPr>
        <w:t>国有土地使用权出让收入安排的支出</w:t>
      </w:r>
      <w:r>
        <w:rPr>
          <w:rFonts w:hint="eastAsia" w:ascii="仿宋" w:hAnsi="仿宋" w:eastAsia="仿宋" w:cs="仿宋"/>
          <w:b/>
          <w:bCs/>
          <w:sz w:val="32"/>
          <w:szCs w:val="32"/>
        </w:rPr>
        <w:t>（款）</w:t>
      </w:r>
      <w:r>
        <w:rPr>
          <w:rFonts w:hint="eastAsia" w:ascii="仿宋" w:hAnsi="仿宋" w:eastAsia="仿宋" w:cs="仿宋"/>
          <w:b/>
          <w:bCs/>
          <w:sz w:val="32"/>
          <w:szCs w:val="32"/>
          <w:lang w:eastAsia="zh-CN"/>
        </w:rPr>
        <w:t>土地开发利用</w:t>
      </w:r>
      <w:r>
        <w:rPr>
          <w:rFonts w:hint="eastAsia" w:ascii="仿宋" w:hAnsi="仿宋" w:eastAsia="仿宋" w:cs="仿宋"/>
          <w:b/>
          <w:bCs/>
          <w:sz w:val="32"/>
          <w:szCs w:val="32"/>
        </w:rPr>
        <w:t>（项）。</w:t>
      </w:r>
      <w:r>
        <w:rPr>
          <w:rFonts w:hint="eastAsia" w:ascii="仿宋" w:hAnsi="仿宋" w:eastAsia="仿宋" w:cs="仿宋"/>
          <w:sz w:val="32"/>
          <w:szCs w:val="32"/>
        </w:rPr>
        <w:t>年初预算为</w:t>
      </w:r>
      <w:r>
        <w:rPr>
          <w:rFonts w:hint="eastAsia" w:ascii="仿宋" w:hAnsi="仿宋" w:eastAsia="仿宋" w:cs="仿宋"/>
          <w:sz w:val="32"/>
          <w:szCs w:val="32"/>
          <w:lang w:val="en-US" w:eastAsia="zh-CN"/>
        </w:rPr>
        <w:t>0.0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7.00</w:t>
      </w:r>
      <w:r>
        <w:rPr>
          <w:rFonts w:hint="eastAsia" w:ascii="仿宋" w:hAnsi="仿宋" w:eastAsia="仿宋" w:cs="仿宋"/>
          <w:sz w:val="32"/>
          <w:szCs w:val="32"/>
        </w:rPr>
        <w:t>万元，</w:t>
      </w:r>
      <w:r>
        <w:rPr>
          <w:rFonts w:hint="eastAsia" w:ascii="仿宋" w:hAnsi="仿宋" w:eastAsia="仿宋" w:cs="仿宋"/>
          <w:sz w:val="32"/>
          <w:szCs w:val="32"/>
          <w:lang w:eastAsia="zh-CN"/>
        </w:rPr>
        <w:t>主要原因调整预算。用于土地开发利用支出。</w:t>
      </w:r>
    </w:p>
    <w:p>
      <w:pPr>
        <w:widowControl/>
        <w:spacing w:line="59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eastAsia="zh-CN"/>
        </w:rPr>
        <w:t>1</w:t>
      </w:r>
      <w:r>
        <w:rPr>
          <w:rFonts w:hint="eastAsia" w:ascii="仿宋" w:hAnsi="仿宋" w:eastAsia="仿宋" w:cs="仿宋"/>
          <w:b/>
          <w:bCs/>
          <w:sz w:val="32"/>
          <w:szCs w:val="32"/>
          <w:lang w:val="en-US" w:eastAsia="zh-CN"/>
        </w:rPr>
        <w:t>8</w:t>
      </w:r>
      <w:r>
        <w:rPr>
          <w:rFonts w:hint="eastAsia" w:ascii="仿宋" w:hAnsi="仿宋" w:eastAsia="仿宋" w:cs="仿宋"/>
          <w:b/>
          <w:bCs/>
          <w:sz w:val="32"/>
          <w:szCs w:val="32"/>
        </w:rPr>
        <w:t>．城乡社区支出（类）</w:t>
      </w:r>
      <w:r>
        <w:rPr>
          <w:rFonts w:hint="eastAsia" w:ascii="仿宋" w:hAnsi="仿宋" w:eastAsia="仿宋" w:cs="仿宋"/>
          <w:b/>
          <w:bCs/>
          <w:sz w:val="32"/>
          <w:szCs w:val="32"/>
          <w:lang w:eastAsia="zh-CN"/>
        </w:rPr>
        <w:t>国有土地使用权出让收入安排的支出</w:t>
      </w:r>
      <w:r>
        <w:rPr>
          <w:rFonts w:hint="eastAsia" w:ascii="仿宋" w:hAnsi="仿宋" w:eastAsia="仿宋" w:cs="仿宋"/>
          <w:b/>
          <w:bCs/>
          <w:sz w:val="32"/>
          <w:szCs w:val="32"/>
        </w:rPr>
        <w:t>（款）</w:t>
      </w:r>
      <w:r>
        <w:rPr>
          <w:rFonts w:hint="eastAsia" w:ascii="仿宋" w:hAnsi="仿宋" w:eastAsia="仿宋" w:cs="仿宋"/>
          <w:b/>
          <w:bCs/>
          <w:sz w:val="32"/>
          <w:szCs w:val="32"/>
          <w:lang w:eastAsia="zh-CN"/>
        </w:rPr>
        <w:t>农村基础设施建设支出</w:t>
      </w:r>
      <w:r>
        <w:rPr>
          <w:rFonts w:hint="eastAsia" w:ascii="仿宋" w:hAnsi="仿宋" w:eastAsia="仿宋" w:cs="仿宋"/>
          <w:b/>
          <w:bCs/>
          <w:sz w:val="32"/>
          <w:szCs w:val="32"/>
        </w:rPr>
        <w:t>（项）。</w:t>
      </w:r>
      <w:r>
        <w:rPr>
          <w:rFonts w:hint="eastAsia" w:ascii="仿宋" w:hAnsi="仿宋" w:eastAsia="仿宋" w:cs="仿宋"/>
          <w:sz w:val="32"/>
          <w:szCs w:val="32"/>
        </w:rPr>
        <w:t>年初预算为</w:t>
      </w:r>
      <w:r>
        <w:rPr>
          <w:rFonts w:hint="eastAsia" w:ascii="仿宋" w:hAnsi="仿宋" w:eastAsia="仿宋" w:cs="仿宋"/>
          <w:sz w:val="32"/>
          <w:szCs w:val="32"/>
          <w:lang w:val="en-US" w:eastAsia="zh-CN"/>
        </w:rPr>
        <w:t>0.00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55.54</w:t>
      </w:r>
      <w:r>
        <w:rPr>
          <w:rFonts w:hint="eastAsia" w:ascii="仿宋" w:hAnsi="仿宋" w:eastAsia="仿宋" w:cs="仿宋"/>
          <w:sz w:val="32"/>
          <w:szCs w:val="32"/>
        </w:rPr>
        <w:t>万元，</w:t>
      </w:r>
      <w:r>
        <w:rPr>
          <w:rFonts w:hint="eastAsia" w:ascii="仿宋" w:hAnsi="仿宋" w:eastAsia="仿宋" w:cs="仿宋"/>
          <w:sz w:val="32"/>
          <w:szCs w:val="32"/>
          <w:lang w:eastAsia="zh-CN"/>
        </w:rPr>
        <w:t>主要原因调整预算。用于农村基础设施建设支出。</w:t>
      </w:r>
    </w:p>
    <w:p>
      <w:pPr>
        <w:widowControl/>
        <w:spacing w:line="59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1</w:t>
      </w:r>
      <w:r>
        <w:rPr>
          <w:rFonts w:hint="eastAsia" w:ascii="仿宋" w:hAnsi="仿宋" w:eastAsia="仿宋" w:cs="仿宋"/>
          <w:b/>
          <w:bCs/>
          <w:sz w:val="32"/>
          <w:szCs w:val="32"/>
          <w:lang w:val="en-US" w:eastAsia="zh-CN"/>
        </w:rPr>
        <w:t>9</w:t>
      </w:r>
      <w:r>
        <w:rPr>
          <w:rFonts w:hint="eastAsia" w:ascii="仿宋" w:hAnsi="仿宋" w:eastAsia="仿宋" w:cs="仿宋"/>
          <w:b/>
          <w:bCs/>
          <w:sz w:val="32"/>
          <w:szCs w:val="32"/>
        </w:rPr>
        <w:t>．城乡社区支出（类）</w:t>
      </w:r>
      <w:r>
        <w:rPr>
          <w:rFonts w:hint="eastAsia" w:ascii="仿宋" w:hAnsi="仿宋" w:eastAsia="仿宋" w:cs="仿宋"/>
          <w:b/>
          <w:bCs/>
          <w:sz w:val="32"/>
          <w:szCs w:val="32"/>
          <w:lang w:eastAsia="zh-CN"/>
        </w:rPr>
        <w:t>国有土地收益基金安排的支出</w:t>
      </w:r>
      <w:r>
        <w:rPr>
          <w:rFonts w:hint="eastAsia" w:ascii="仿宋" w:hAnsi="仿宋" w:eastAsia="仿宋" w:cs="仿宋"/>
          <w:b/>
          <w:bCs/>
          <w:sz w:val="32"/>
          <w:szCs w:val="32"/>
        </w:rPr>
        <w:t>（款）</w:t>
      </w:r>
      <w:r>
        <w:rPr>
          <w:rFonts w:hint="eastAsia" w:ascii="仿宋" w:hAnsi="仿宋" w:eastAsia="仿宋" w:cs="仿宋"/>
          <w:b/>
          <w:bCs/>
          <w:sz w:val="32"/>
          <w:szCs w:val="32"/>
          <w:lang w:eastAsia="zh-CN"/>
        </w:rPr>
        <w:t>其他国有土地收益基金安排的支出</w:t>
      </w:r>
      <w:r>
        <w:rPr>
          <w:rFonts w:hint="eastAsia" w:ascii="仿宋" w:hAnsi="仿宋" w:eastAsia="仿宋" w:cs="仿宋"/>
          <w:b/>
          <w:bCs/>
          <w:sz w:val="32"/>
          <w:szCs w:val="32"/>
        </w:rPr>
        <w:t>（项）。</w:t>
      </w:r>
      <w:r>
        <w:rPr>
          <w:rFonts w:hint="eastAsia" w:ascii="仿宋" w:hAnsi="仿宋" w:eastAsia="仿宋" w:cs="仿宋"/>
          <w:sz w:val="32"/>
          <w:szCs w:val="32"/>
        </w:rPr>
        <w:t>年初预算为</w:t>
      </w:r>
      <w:r>
        <w:rPr>
          <w:rFonts w:hint="eastAsia" w:ascii="仿宋" w:hAnsi="仿宋" w:eastAsia="仿宋" w:cs="仿宋"/>
          <w:sz w:val="32"/>
          <w:szCs w:val="32"/>
          <w:lang w:val="en-US" w:eastAsia="zh-CN"/>
        </w:rPr>
        <w:t>0.00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250.00</w:t>
      </w:r>
      <w:r>
        <w:rPr>
          <w:rFonts w:hint="eastAsia" w:ascii="仿宋" w:hAnsi="仿宋" w:eastAsia="仿宋" w:cs="仿宋"/>
          <w:sz w:val="32"/>
          <w:szCs w:val="32"/>
        </w:rPr>
        <w:t>万元，</w:t>
      </w:r>
      <w:r>
        <w:rPr>
          <w:rFonts w:hint="eastAsia" w:ascii="仿宋" w:hAnsi="仿宋" w:eastAsia="仿宋" w:cs="仿宋"/>
          <w:sz w:val="32"/>
          <w:szCs w:val="32"/>
          <w:lang w:eastAsia="zh-CN"/>
        </w:rPr>
        <w:t>主要原因调整预算。用于其他国有土地收益基金安排支出。</w:t>
      </w:r>
    </w:p>
    <w:p>
      <w:pPr>
        <w:widowControl/>
        <w:spacing w:line="59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20</w:t>
      </w:r>
      <w:r>
        <w:rPr>
          <w:rFonts w:hint="eastAsia" w:ascii="仿宋" w:hAnsi="仿宋" w:eastAsia="仿宋" w:cs="仿宋"/>
          <w:b/>
          <w:bCs/>
          <w:sz w:val="32"/>
          <w:szCs w:val="32"/>
        </w:rPr>
        <w:t>．农林水支出（类）农业农村（款）</w:t>
      </w:r>
      <w:r>
        <w:rPr>
          <w:rFonts w:hint="eastAsia" w:ascii="仿宋" w:hAnsi="仿宋" w:eastAsia="仿宋" w:cs="仿宋"/>
          <w:b/>
          <w:bCs/>
          <w:sz w:val="32"/>
          <w:szCs w:val="32"/>
          <w:lang w:eastAsia="zh-CN"/>
        </w:rPr>
        <w:t>农村社会事业</w:t>
      </w:r>
      <w:r>
        <w:rPr>
          <w:rFonts w:hint="eastAsia" w:ascii="仿宋" w:hAnsi="仿宋" w:eastAsia="仿宋" w:cs="仿宋"/>
          <w:b/>
          <w:bCs/>
          <w:sz w:val="32"/>
          <w:szCs w:val="32"/>
        </w:rPr>
        <w:t>（项）。</w:t>
      </w:r>
      <w:r>
        <w:rPr>
          <w:rFonts w:hint="eastAsia" w:ascii="仿宋" w:hAnsi="仿宋" w:eastAsia="仿宋" w:cs="仿宋"/>
          <w:sz w:val="32"/>
          <w:szCs w:val="32"/>
        </w:rPr>
        <w:t>年初预算为</w:t>
      </w:r>
      <w:r>
        <w:rPr>
          <w:rFonts w:hint="eastAsia" w:ascii="仿宋" w:hAnsi="仿宋" w:eastAsia="仿宋" w:cs="仿宋"/>
          <w:sz w:val="32"/>
          <w:szCs w:val="32"/>
          <w:lang w:val="en-US" w:eastAsia="zh-CN"/>
        </w:rPr>
        <w:t>0.00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1.50</w:t>
      </w:r>
      <w:r>
        <w:rPr>
          <w:rFonts w:hint="eastAsia" w:ascii="仿宋" w:hAnsi="仿宋" w:eastAsia="仿宋" w:cs="仿宋"/>
          <w:sz w:val="32"/>
          <w:szCs w:val="32"/>
        </w:rPr>
        <w:t>万元，</w:t>
      </w:r>
      <w:r>
        <w:rPr>
          <w:rFonts w:hint="eastAsia" w:ascii="仿宋" w:hAnsi="仿宋" w:eastAsia="仿宋" w:cs="仿宋"/>
          <w:sz w:val="32"/>
          <w:szCs w:val="32"/>
          <w:lang w:eastAsia="zh-CN"/>
        </w:rPr>
        <w:t>用于农村社会事业支出</w:t>
      </w:r>
      <w:r>
        <w:rPr>
          <w:rFonts w:hint="eastAsia" w:ascii="仿宋" w:hAnsi="仿宋" w:eastAsia="仿宋" w:cs="仿宋"/>
          <w:sz w:val="32"/>
          <w:szCs w:val="32"/>
        </w:rPr>
        <w:t>。</w:t>
      </w:r>
    </w:p>
    <w:p>
      <w:pPr>
        <w:widowControl/>
        <w:spacing w:line="59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21</w:t>
      </w:r>
      <w:r>
        <w:rPr>
          <w:rFonts w:hint="eastAsia" w:ascii="仿宋" w:hAnsi="仿宋" w:eastAsia="仿宋" w:cs="仿宋"/>
          <w:b/>
          <w:bCs/>
          <w:sz w:val="32"/>
          <w:szCs w:val="32"/>
        </w:rPr>
        <w:t>．农林水支出（类）</w:t>
      </w:r>
      <w:r>
        <w:rPr>
          <w:rFonts w:hint="eastAsia" w:ascii="仿宋" w:hAnsi="仿宋" w:eastAsia="仿宋" w:cs="仿宋"/>
          <w:b/>
          <w:bCs/>
          <w:sz w:val="32"/>
          <w:szCs w:val="32"/>
          <w:lang w:eastAsia="zh-CN"/>
        </w:rPr>
        <w:t>巩固脱贫衔接乡村振兴</w:t>
      </w:r>
      <w:r>
        <w:rPr>
          <w:rFonts w:hint="eastAsia" w:ascii="仿宋" w:hAnsi="仿宋" w:eastAsia="仿宋" w:cs="仿宋"/>
          <w:b/>
          <w:bCs/>
          <w:sz w:val="32"/>
          <w:szCs w:val="32"/>
        </w:rPr>
        <w:t>（款）</w:t>
      </w:r>
      <w:r>
        <w:rPr>
          <w:rFonts w:hint="eastAsia" w:ascii="仿宋" w:hAnsi="仿宋" w:eastAsia="仿宋" w:cs="仿宋"/>
          <w:b/>
          <w:bCs/>
          <w:sz w:val="32"/>
          <w:szCs w:val="32"/>
          <w:lang w:eastAsia="zh-CN"/>
        </w:rPr>
        <w:t>其他巩固脱贫衔接乡村振兴</w:t>
      </w:r>
      <w:r>
        <w:rPr>
          <w:rFonts w:hint="eastAsia" w:ascii="仿宋" w:hAnsi="仿宋" w:eastAsia="仿宋" w:cs="仿宋"/>
          <w:b/>
          <w:bCs/>
          <w:sz w:val="32"/>
          <w:szCs w:val="32"/>
        </w:rPr>
        <w:t>（项）。</w:t>
      </w:r>
      <w:r>
        <w:rPr>
          <w:rFonts w:hint="eastAsia" w:ascii="仿宋" w:hAnsi="仿宋" w:eastAsia="仿宋" w:cs="仿宋"/>
          <w:sz w:val="32"/>
          <w:szCs w:val="32"/>
        </w:rPr>
        <w:t>年初预算为</w:t>
      </w:r>
      <w:r>
        <w:rPr>
          <w:rFonts w:hint="eastAsia" w:ascii="仿宋" w:hAnsi="仿宋" w:eastAsia="仿宋" w:cs="仿宋"/>
          <w:sz w:val="32"/>
          <w:szCs w:val="32"/>
          <w:lang w:val="en-US" w:eastAsia="zh-CN"/>
        </w:rPr>
        <w:t>0.00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277.05</w:t>
      </w:r>
      <w:r>
        <w:rPr>
          <w:rFonts w:hint="eastAsia" w:ascii="仿宋" w:hAnsi="仿宋" w:eastAsia="仿宋" w:cs="仿宋"/>
          <w:sz w:val="32"/>
          <w:szCs w:val="32"/>
        </w:rPr>
        <w:t>万元，</w:t>
      </w:r>
      <w:r>
        <w:rPr>
          <w:rFonts w:hint="eastAsia" w:ascii="仿宋" w:hAnsi="仿宋" w:eastAsia="仿宋" w:cs="仿宋"/>
          <w:sz w:val="32"/>
          <w:szCs w:val="32"/>
          <w:lang w:eastAsia="zh-CN"/>
        </w:rPr>
        <w:t>主要原因调整预算。用于巩固脱贫攻坚衔接乡村振兴支</w:t>
      </w:r>
      <w:r>
        <w:rPr>
          <w:rFonts w:hint="eastAsia" w:ascii="仿宋" w:hAnsi="仿宋" w:eastAsia="仿宋" w:cs="仿宋"/>
          <w:b/>
          <w:bCs/>
          <w:sz w:val="32"/>
          <w:szCs w:val="32"/>
          <w:lang w:eastAsia="zh-CN"/>
        </w:rPr>
        <w:t>出</w:t>
      </w:r>
      <w:r>
        <w:rPr>
          <w:rFonts w:hint="eastAsia" w:ascii="仿宋" w:hAnsi="仿宋" w:eastAsia="仿宋" w:cs="仿宋"/>
          <w:b/>
          <w:bCs/>
          <w:sz w:val="32"/>
          <w:szCs w:val="32"/>
        </w:rPr>
        <w:t>。</w:t>
      </w:r>
    </w:p>
    <w:p>
      <w:pPr>
        <w:widowControl/>
        <w:spacing w:line="59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22</w:t>
      </w:r>
      <w:r>
        <w:rPr>
          <w:rFonts w:hint="eastAsia" w:ascii="仿宋" w:hAnsi="仿宋" w:eastAsia="仿宋" w:cs="仿宋"/>
          <w:b/>
          <w:bCs/>
          <w:sz w:val="32"/>
          <w:szCs w:val="32"/>
        </w:rPr>
        <w:t>．农林水支出（类）农村综合改革（款）对村民委员会和村党支部的补助（项）。</w:t>
      </w:r>
      <w:r>
        <w:rPr>
          <w:rFonts w:hint="eastAsia" w:ascii="仿宋" w:hAnsi="仿宋" w:eastAsia="仿宋" w:cs="仿宋"/>
          <w:sz w:val="32"/>
          <w:szCs w:val="32"/>
        </w:rPr>
        <w:t>年初预算为</w:t>
      </w:r>
      <w:r>
        <w:rPr>
          <w:rFonts w:hint="eastAsia" w:ascii="仿宋" w:hAnsi="仿宋" w:eastAsia="仿宋" w:cs="仿宋"/>
          <w:sz w:val="32"/>
          <w:szCs w:val="32"/>
          <w:lang w:val="en-US" w:eastAsia="zh-CN"/>
        </w:rPr>
        <w:t>0.00</w:t>
      </w:r>
      <w:r>
        <w:rPr>
          <w:rFonts w:hint="eastAsia" w:ascii="仿宋" w:hAnsi="仿宋" w:eastAsia="仿宋" w:cs="仿宋"/>
          <w:sz w:val="32"/>
          <w:szCs w:val="32"/>
        </w:rPr>
        <w:t>万元，支出决算</w:t>
      </w:r>
      <w:r>
        <w:rPr>
          <w:rFonts w:hint="eastAsia" w:ascii="仿宋" w:hAnsi="仿宋" w:eastAsia="仿宋" w:cs="仿宋"/>
          <w:sz w:val="32"/>
          <w:szCs w:val="32"/>
          <w:lang w:eastAsia="zh-CN"/>
        </w:rPr>
        <w:t>为</w:t>
      </w:r>
      <w:r>
        <w:rPr>
          <w:rFonts w:hint="eastAsia" w:ascii="仿宋" w:hAnsi="仿宋" w:eastAsia="仿宋" w:cs="仿宋"/>
          <w:sz w:val="32"/>
          <w:szCs w:val="32"/>
          <w:lang w:val="en-US" w:eastAsia="zh-CN"/>
        </w:rPr>
        <w:t>642.17</w:t>
      </w:r>
      <w:r>
        <w:rPr>
          <w:rFonts w:hint="eastAsia" w:ascii="仿宋" w:hAnsi="仿宋" w:eastAsia="仿宋" w:cs="仿宋"/>
          <w:sz w:val="32"/>
          <w:szCs w:val="32"/>
        </w:rPr>
        <w:t>万元，</w:t>
      </w:r>
      <w:r>
        <w:rPr>
          <w:rFonts w:hint="eastAsia" w:ascii="仿宋" w:hAnsi="仿宋" w:eastAsia="仿宋" w:cs="仿宋"/>
          <w:sz w:val="32"/>
          <w:szCs w:val="32"/>
          <w:lang w:eastAsia="zh-CN"/>
        </w:rPr>
        <w:t>主要原因调整预算。</w:t>
      </w:r>
      <w:bookmarkStart w:id="0" w:name="_GoBack"/>
      <w:bookmarkEnd w:id="0"/>
      <w:r>
        <w:rPr>
          <w:rFonts w:hint="eastAsia" w:ascii="仿宋" w:hAnsi="仿宋" w:eastAsia="仿宋" w:cs="仿宋"/>
          <w:sz w:val="32"/>
          <w:szCs w:val="32"/>
          <w:lang w:eastAsia="zh-CN"/>
        </w:rPr>
        <w:t>用于对村民委员会和村党支部生活补助</w:t>
      </w:r>
      <w:r>
        <w:rPr>
          <w:rFonts w:hint="eastAsia" w:ascii="仿宋" w:hAnsi="仿宋" w:eastAsia="仿宋" w:cs="仿宋"/>
          <w:sz w:val="32"/>
          <w:szCs w:val="32"/>
        </w:rPr>
        <w:t>。</w:t>
      </w:r>
    </w:p>
    <w:p>
      <w:pPr>
        <w:widowControl/>
        <w:spacing w:line="59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23.灾害防治及应急管理支出</w:t>
      </w:r>
      <w:r>
        <w:rPr>
          <w:rFonts w:hint="eastAsia" w:ascii="仿宋" w:hAnsi="仿宋" w:eastAsia="仿宋" w:cs="仿宋"/>
          <w:b/>
          <w:bCs/>
          <w:sz w:val="32"/>
          <w:szCs w:val="32"/>
        </w:rPr>
        <w:t>（类）</w:t>
      </w:r>
      <w:r>
        <w:rPr>
          <w:rFonts w:hint="eastAsia" w:ascii="仿宋" w:hAnsi="仿宋" w:eastAsia="仿宋" w:cs="仿宋"/>
          <w:b/>
          <w:bCs/>
          <w:sz w:val="32"/>
          <w:szCs w:val="32"/>
          <w:lang w:eastAsia="zh-CN"/>
        </w:rPr>
        <w:t>自然灾害救灾及恢复重建支出</w:t>
      </w:r>
      <w:r>
        <w:rPr>
          <w:rFonts w:hint="eastAsia" w:ascii="仿宋" w:hAnsi="仿宋" w:eastAsia="仿宋" w:cs="仿宋"/>
          <w:b/>
          <w:bCs/>
          <w:sz w:val="32"/>
          <w:szCs w:val="32"/>
        </w:rPr>
        <w:t>（款）</w:t>
      </w:r>
      <w:r>
        <w:rPr>
          <w:rFonts w:hint="eastAsia" w:ascii="仿宋" w:hAnsi="仿宋" w:eastAsia="仿宋" w:cs="仿宋"/>
          <w:b/>
          <w:bCs/>
          <w:sz w:val="32"/>
          <w:szCs w:val="32"/>
          <w:lang w:eastAsia="zh-CN"/>
        </w:rPr>
        <w:t>自然灾害救灾补助</w:t>
      </w:r>
      <w:r>
        <w:rPr>
          <w:rFonts w:hint="eastAsia" w:ascii="仿宋" w:hAnsi="仿宋" w:eastAsia="仿宋" w:cs="仿宋"/>
          <w:b/>
          <w:bCs/>
          <w:sz w:val="32"/>
          <w:szCs w:val="32"/>
        </w:rPr>
        <w:t>（项）。</w:t>
      </w:r>
      <w:r>
        <w:rPr>
          <w:rFonts w:hint="eastAsia" w:ascii="仿宋" w:hAnsi="仿宋" w:eastAsia="仿宋" w:cs="仿宋"/>
          <w:sz w:val="32"/>
          <w:szCs w:val="32"/>
        </w:rPr>
        <w:t>年初预算为</w:t>
      </w:r>
      <w:r>
        <w:rPr>
          <w:rFonts w:hint="eastAsia" w:ascii="仿宋" w:hAnsi="仿宋" w:eastAsia="仿宋" w:cs="仿宋"/>
          <w:sz w:val="32"/>
          <w:szCs w:val="32"/>
          <w:lang w:eastAsia="zh-CN"/>
        </w:rPr>
        <w:t>13</w:t>
      </w:r>
      <w:r>
        <w:rPr>
          <w:rFonts w:hint="eastAsia" w:ascii="仿宋" w:hAnsi="仿宋" w:eastAsia="仿宋" w:cs="仿宋"/>
          <w:sz w:val="32"/>
          <w:szCs w:val="32"/>
          <w:lang w:val="en-US" w:eastAsia="zh-CN"/>
        </w:rPr>
        <w:t>0.11</w:t>
      </w:r>
      <w:r>
        <w:rPr>
          <w:rFonts w:hint="eastAsia" w:ascii="仿宋" w:hAnsi="仿宋" w:eastAsia="仿宋" w:cs="仿宋"/>
          <w:sz w:val="32"/>
          <w:szCs w:val="32"/>
        </w:rPr>
        <w:t>万元，支出决算</w:t>
      </w:r>
      <w:r>
        <w:rPr>
          <w:rFonts w:hint="eastAsia" w:ascii="仿宋" w:hAnsi="仿宋" w:eastAsia="仿宋" w:cs="仿宋"/>
          <w:sz w:val="32"/>
          <w:szCs w:val="32"/>
          <w:lang w:eastAsia="zh-CN"/>
        </w:rPr>
        <w:t>为</w:t>
      </w:r>
      <w:r>
        <w:rPr>
          <w:rFonts w:hint="eastAsia" w:ascii="仿宋" w:hAnsi="仿宋" w:eastAsia="仿宋" w:cs="仿宋"/>
          <w:sz w:val="32"/>
          <w:szCs w:val="32"/>
          <w:lang w:val="en-US" w:eastAsia="zh-CN"/>
        </w:rPr>
        <w:t>130.11</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100.00</w:t>
      </w:r>
      <w:r>
        <w:rPr>
          <w:rFonts w:hint="eastAsia" w:ascii="仿宋" w:hAnsi="仿宋" w:eastAsia="仿宋" w:cs="仿宋"/>
          <w:sz w:val="32"/>
          <w:szCs w:val="32"/>
        </w:rPr>
        <w:t>%。</w:t>
      </w:r>
    </w:p>
    <w:p>
      <w:pPr>
        <w:keepNext w:val="0"/>
        <w:keepLines w:val="0"/>
        <w:widowControl/>
        <w:suppressLineNumbers w:val="0"/>
        <w:ind w:firstLine="643" w:firstLineChars="200"/>
        <w:jc w:val="both"/>
        <w:rPr>
          <w:rFonts w:hint="eastAsia" w:ascii="仿宋" w:hAnsi="仿宋" w:eastAsia="仿宋" w:cs="仿宋"/>
          <w:sz w:val="32"/>
          <w:szCs w:val="32"/>
        </w:rPr>
      </w:pPr>
      <w:r>
        <w:rPr>
          <w:rFonts w:hint="eastAsia" w:ascii="仿宋" w:hAnsi="仿宋" w:eastAsia="仿宋" w:cs="仿宋"/>
          <w:b/>
          <w:bCs/>
          <w:sz w:val="32"/>
          <w:szCs w:val="32"/>
          <w:lang w:val="en-US" w:eastAsia="zh-CN"/>
        </w:rPr>
        <w:t>24.其他支出（类）其他支出（款）其他支出（项）。</w:t>
      </w:r>
      <w:r>
        <w:rPr>
          <w:rFonts w:hint="eastAsia" w:ascii="仿宋" w:hAnsi="仿宋" w:eastAsia="仿宋" w:cs="仿宋"/>
          <w:sz w:val="32"/>
          <w:szCs w:val="32"/>
        </w:rPr>
        <w:t>年初预算为</w:t>
      </w:r>
      <w:r>
        <w:rPr>
          <w:rFonts w:hint="eastAsia" w:ascii="仿宋" w:hAnsi="仿宋" w:eastAsia="仿宋" w:cs="仿宋"/>
          <w:sz w:val="32"/>
          <w:szCs w:val="32"/>
          <w:lang w:val="en-US" w:eastAsia="zh-CN"/>
        </w:rPr>
        <w:t>1246.41</w:t>
      </w:r>
      <w:r>
        <w:rPr>
          <w:rFonts w:hint="eastAsia" w:ascii="仿宋" w:hAnsi="仿宋" w:eastAsia="仿宋" w:cs="仿宋"/>
          <w:sz w:val="32"/>
          <w:szCs w:val="32"/>
        </w:rPr>
        <w:t>万元，支出决算</w:t>
      </w:r>
      <w:r>
        <w:rPr>
          <w:rFonts w:hint="eastAsia" w:ascii="仿宋" w:hAnsi="仿宋" w:eastAsia="仿宋" w:cs="仿宋"/>
          <w:sz w:val="32"/>
          <w:szCs w:val="32"/>
          <w:lang w:eastAsia="zh-CN"/>
        </w:rPr>
        <w:t>为</w:t>
      </w:r>
      <w:r>
        <w:rPr>
          <w:rFonts w:hint="eastAsia" w:ascii="仿宋" w:hAnsi="仿宋" w:eastAsia="仿宋" w:cs="仿宋"/>
          <w:sz w:val="32"/>
          <w:szCs w:val="32"/>
          <w:lang w:val="en-US" w:eastAsia="zh-CN"/>
        </w:rPr>
        <w:t>46.09</w:t>
      </w:r>
      <w:r>
        <w:rPr>
          <w:rFonts w:hint="eastAsia" w:ascii="仿宋" w:hAnsi="仿宋" w:eastAsia="仿宋" w:cs="仿宋"/>
          <w:sz w:val="32"/>
          <w:szCs w:val="32"/>
        </w:rPr>
        <w:t>万元，</w:t>
      </w:r>
      <w:r>
        <w:rPr>
          <w:rFonts w:hint="eastAsia" w:ascii="仿宋" w:hAnsi="仿宋" w:eastAsia="仿宋" w:cs="仿宋"/>
          <w:sz w:val="32"/>
          <w:szCs w:val="32"/>
          <w:lang w:eastAsia="zh-CN"/>
        </w:rPr>
        <w:t>主要原因预算调整。具体原因</w:t>
      </w:r>
      <w:r>
        <w:rPr>
          <w:rFonts w:hint="eastAsia" w:ascii="仿宋" w:hAnsi="仿宋" w:eastAsia="仿宋" w:cs="仿宋"/>
          <w:color w:val="000000"/>
          <w:kern w:val="0"/>
          <w:sz w:val="32"/>
          <w:szCs w:val="32"/>
          <w:lang w:val="en-US" w:eastAsia="zh-CN" w:bidi="ar"/>
        </w:rPr>
        <w:t>年初预算估算有差异。</w:t>
      </w:r>
    </w:p>
    <w:p>
      <w:pPr>
        <w:widowControl/>
        <w:spacing w:line="590" w:lineRule="exact"/>
        <w:ind w:firstLine="640" w:firstLineChars="200"/>
        <w:rPr>
          <w:rFonts w:hint="eastAsia" w:ascii="黑体" w:hAnsi="黑体" w:eastAsia="黑体" w:cs="黑体"/>
          <w:sz w:val="32"/>
          <w:szCs w:val="32"/>
        </w:rPr>
      </w:pPr>
      <w:commentRangeStart w:id="7"/>
      <w:r>
        <w:rPr>
          <w:rFonts w:hint="eastAsia" w:ascii="黑体" w:hAnsi="黑体" w:eastAsia="黑体" w:cs="黑体"/>
          <w:sz w:val="32"/>
          <w:szCs w:val="32"/>
        </w:rPr>
        <w:t>六、一般公共预算财政拨款基本支出决算情况说明</w:t>
      </w:r>
      <w:commentRangeEnd w:id="7"/>
      <w:r>
        <w:commentReference w:id="7"/>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2022年度一般公共预算财政拨款基本支出</w:t>
      </w:r>
      <w:r>
        <w:rPr>
          <w:rFonts w:hint="eastAsia" w:ascii="仿宋" w:hAnsi="仿宋" w:eastAsia="仿宋" w:cs="仿宋"/>
          <w:sz w:val="32"/>
          <w:szCs w:val="32"/>
          <w:lang w:val="en-US" w:eastAsia="zh-CN"/>
        </w:rPr>
        <w:t>2728.33</w:t>
      </w:r>
      <w:r>
        <w:rPr>
          <w:rFonts w:hint="eastAsia" w:ascii="仿宋" w:hAnsi="仿宋" w:eastAsia="仿宋" w:cs="仿宋"/>
          <w:sz w:val="32"/>
          <w:szCs w:val="32"/>
        </w:rPr>
        <w:t>万元。</w:t>
      </w:r>
      <w:r>
        <w:rPr>
          <w:rFonts w:hint="eastAsia" w:ascii="仿宋" w:hAnsi="仿宋" w:eastAsia="仿宋" w:cs="仿宋"/>
          <w:sz w:val="32"/>
          <w:szCs w:val="32"/>
          <w:lang w:val="en-US" w:eastAsia="zh-CN"/>
        </w:rPr>
        <w:t>与上年相比，减少396.09万元，下降12.68％，主要原因公用经费和人员经费减少，</w:t>
      </w:r>
      <w:r>
        <w:rPr>
          <w:rFonts w:hint="eastAsia" w:ascii="仿宋" w:hAnsi="仿宋" w:eastAsia="仿宋" w:cs="仿宋"/>
          <w:sz w:val="32"/>
          <w:szCs w:val="32"/>
        </w:rPr>
        <w:t>其中：人员经费</w:t>
      </w:r>
      <w:r>
        <w:rPr>
          <w:rFonts w:hint="eastAsia" w:ascii="仿宋" w:hAnsi="仿宋" w:eastAsia="仿宋" w:cs="仿宋"/>
          <w:sz w:val="32"/>
          <w:szCs w:val="32"/>
          <w:lang w:val="en-US" w:eastAsia="zh-CN"/>
        </w:rPr>
        <w:t>1882.56</w:t>
      </w:r>
      <w:r>
        <w:rPr>
          <w:rFonts w:hint="eastAsia" w:ascii="仿宋" w:hAnsi="仿宋" w:eastAsia="仿宋" w:cs="仿宋"/>
          <w:sz w:val="32"/>
          <w:szCs w:val="32"/>
        </w:rPr>
        <w:t>万元，主要包括：</w:t>
      </w:r>
      <w:commentRangeStart w:id="8"/>
      <w:r>
        <w:rPr>
          <w:rFonts w:hint="eastAsia" w:ascii="仿宋" w:hAnsi="仿宋" w:eastAsia="仿宋" w:cs="仿宋"/>
          <w:sz w:val="32"/>
          <w:szCs w:val="32"/>
        </w:rPr>
        <w:t>基本工资、津贴补贴、</w:t>
      </w:r>
      <w:r>
        <w:rPr>
          <w:rFonts w:hint="eastAsia" w:ascii="仿宋" w:hAnsi="仿宋" w:eastAsia="仿宋" w:cs="仿宋"/>
          <w:sz w:val="32"/>
          <w:szCs w:val="32"/>
          <w:lang w:eastAsia="zh-CN"/>
        </w:rPr>
        <w:t>奖金、</w:t>
      </w:r>
      <w:r>
        <w:rPr>
          <w:rFonts w:hint="eastAsia" w:ascii="仿宋" w:hAnsi="仿宋" w:eastAsia="仿宋" w:cs="仿宋"/>
          <w:sz w:val="32"/>
          <w:szCs w:val="32"/>
        </w:rPr>
        <w:t>机关事业单位基本养老保险缴费、</w:t>
      </w:r>
      <w:r>
        <w:rPr>
          <w:rFonts w:hint="eastAsia" w:ascii="仿宋" w:hAnsi="仿宋" w:eastAsia="仿宋" w:cs="仿宋"/>
          <w:sz w:val="32"/>
          <w:szCs w:val="32"/>
          <w:lang w:eastAsia="zh-CN"/>
        </w:rPr>
        <w:t>职工基本医疗保险缴费、公务员医疗补助缴费、</w:t>
      </w:r>
      <w:r>
        <w:rPr>
          <w:rFonts w:hint="eastAsia" w:ascii="仿宋" w:hAnsi="仿宋" w:eastAsia="仿宋" w:cs="仿宋"/>
          <w:sz w:val="32"/>
          <w:szCs w:val="32"/>
        </w:rPr>
        <w:t>其他社会保障缴费、</w:t>
      </w:r>
      <w:r>
        <w:rPr>
          <w:rFonts w:hint="eastAsia" w:ascii="仿宋" w:hAnsi="仿宋" w:eastAsia="仿宋" w:cs="仿宋"/>
          <w:sz w:val="32"/>
          <w:szCs w:val="32"/>
          <w:lang w:eastAsia="zh-CN"/>
        </w:rPr>
        <w:t>离休费、抚恤金、生活补助、其他</w:t>
      </w:r>
      <w:r>
        <w:rPr>
          <w:rFonts w:hint="eastAsia" w:ascii="仿宋" w:hAnsi="仿宋" w:eastAsia="仿宋" w:cs="仿宋"/>
          <w:sz w:val="32"/>
          <w:szCs w:val="32"/>
        </w:rPr>
        <w:t>对个人和家庭的补助支出；</w:t>
      </w:r>
      <w:commentRangeEnd w:id="8"/>
      <w:r>
        <w:commentReference w:id="8"/>
      </w:r>
      <w:r>
        <w:rPr>
          <w:rFonts w:hint="eastAsia" w:ascii="仿宋" w:hAnsi="仿宋" w:eastAsia="仿宋" w:cs="仿宋"/>
          <w:sz w:val="32"/>
          <w:szCs w:val="32"/>
        </w:rPr>
        <w:t>公用经费</w:t>
      </w:r>
      <w:r>
        <w:rPr>
          <w:rFonts w:hint="eastAsia" w:ascii="仿宋" w:hAnsi="仿宋" w:eastAsia="仿宋" w:cs="仿宋"/>
          <w:sz w:val="32"/>
          <w:szCs w:val="32"/>
          <w:lang w:val="en-US" w:eastAsia="zh-CN"/>
        </w:rPr>
        <w:t>845.77</w:t>
      </w:r>
      <w:r>
        <w:rPr>
          <w:rFonts w:hint="eastAsia" w:ascii="仿宋" w:hAnsi="仿宋" w:eastAsia="仿宋" w:cs="仿宋"/>
          <w:sz w:val="32"/>
          <w:szCs w:val="32"/>
        </w:rPr>
        <w:t>万元，主要包括：</w:t>
      </w:r>
      <w:commentRangeStart w:id="9"/>
      <w:r>
        <w:rPr>
          <w:rFonts w:hint="eastAsia" w:ascii="仿宋" w:hAnsi="仿宋" w:eastAsia="仿宋" w:cs="仿宋"/>
          <w:sz w:val="32"/>
          <w:szCs w:val="32"/>
        </w:rPr>
        <w:t>办公费、印刷费、咨询费、手续费、水费、电费、邮电费、取暖费、物业管理费、差旅费</w:t>
      </w:r>
      <w:r>
        <w:rPr>
          <w:rFonts w:hint="eastAsia" w:ascii="仿宋" w:hAnsi="仿宋" w:eastAsia="仿宋" w:cs="仿宋"/>
          <w:sz w:val="32"/>
          <w:szCs w:val="32"/>
          <w:lang w:eastAsia="zh-CN"/>
        </w:rPr>
        <w:t>、维修（护）费、租赁费、培训费、</w:t>
      </w:r>
      <w:r>
        <w:rPr>
          <w:rFonts w:hint="eastAsia" w:ascii="仿宋" w:hAnsi="仿宋" w:eastAsia="仿宋" w:cs="仿宋"/>
          <w:sz w:val="32"/>
          <w:szCs w:val="32"/>
        </w:rPr>
        <w:t>劳务费、</w:t>
      </w:r>
      <w:r>
        <w:rPr>
          <w:rFonts w:hint="eastAsia" w:ascii="仿宋" w:hAnsi="仿宋" w:eastAsia="仿宋" w:cs="仿宋"/>
          <w:sz w:val="32"/>
          <w:szCs w:val="32"/>
          <w:lang w:eastAsia="zh-CN"/>
        </w:rPr>
        <w:t>委托业务费、</w:t>
      </w:r>
      <w:r>
        <w:rPr>
          <w:rFonts w:hint="eastAsia" w:ascii="仿宋" w:hAnsi="仿宋" w:eastAsia="仿宋" w:cs="仿宋"/>
          <w:sz w:val="32"/>
          <w:szCs w:val="32"/>
        </w:rPr>
        <w:t>工会经费、</w:t>
      </w:r>
      <w:r>
        <w:rPr>
          <w:rFonts w:hint="eastAsia" w:ascii="仿宋" w:hAnsi="仿宋" w:eastAsia="仿宋" w:cs="仿宋"/>
          <w:sz w:val="32"/>
          <w:szCs w:val="32"/>
          <w:lang w:eastAsia="zh-CN"/>
        </w:rPr>
        <w:t>其他交通费、税金及附加费用、</w:t>
      </w:r>
      <w:r>
        <w:rPr>
          <w:rFonts w:hint="eastAsia" w:ascii="仿宋" w:hAnsi="仿宋" w:eastAsia="仿宋" w:cs="仿宋"/>
          <w:sz w:val="32"/>
          <w:szCs w:val="32"/>
        </w:rPr>
        <w:t>其他</w:t>
      </w:r>
      <w:r>
        <w:rPr>
          <w:rFonts w:hint="eastAsia" w:ascii="仿宋" w:hAnsi="仿宋" w:eastAsia="仿宋" w:cs="仿宋"/>
          <w:sz w:val="32"/>
          <w:szCs w:val="32"/>
          <w:lang w:eastAsia="zh-CN"/>
        </w:rPr>
        <w:t>商品和服务</w:t>
      </w:r>
      <w:r>
        <w:rPr>
          <w:rFonts w:hint="eastAsia" w:ascii="仿宋" w:hAnsi="仿宋" w:eastAsia="仿宋" w:cs="仿宋"/>
          <w:sz w:val="32"/>
          <w:szCs w:val="32"/>
        </w:rPr>
        <w:t>支出。</w:t>
      </w:r>
      <w:commentRangeEnd w:id="9"/>
      <w:r>
        <w:commentReference w:id="9"/>
      </w:r>
    </w:p>
    <w:p>
      <w:pPr>
        <w:widowControl/>
        <w:spacing w:line="59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七、政府性基金预算财政拨款支出决算情况说明</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2022年度政府性基金预算财政拨款支出年初预算为</w:t>
      </w:r>
      <w:r>
        <w:rPr>
          <w:rFonts w:hint="eastAsia" w:ascii="仿宋" w:hAnsi="仿宋" w:eastAsia="仿宋" w:cs="仿宋"/>
          <w:sz w:val="32"/>
          <w:szCs w:val="32"/>
          <w:lang w:val="en-US" w:eastAsia="zh-CN"/>
        </w:rPr>
        <w:t>772.94</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772.94</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100.00</w:t>
      </w:r>
      <w:r>
        <w:rPr>
          <w:rFonts w:hint="eastAsia" w:ascii="仿宋" w:hAnsi="仿宋" w:eastAsia="仿宋" w:cs="仿宋"/>
          <w:sz w:val="32"/>
          <w:szCs w:val="32"/>
        </w:rPr>
        <w:t>%。主要用于</w:t>
      </w:r>
      <w:r>
        <w:rPr>
          <w:rFonts w:hint="eastAsia" w:ascii="仿宋" w:hAnsi="仿宋" w:eastAsia="仿宋" w:cs="仿宋"/>
          <w:sz w:val="32"/>
          <w:szCs w:val="32"/>
          <w:lang w:eastAsia="zh-CN"/>
        </w:rPr>
        <w:t>国有土地使用权出让收入安排的等支出</w:t>
      </w:r>
      <w:r>
        <w:rPr>
          <w:rFonts w:hint="eastAsia" w:ascii="仿宋" w:hAnsi="仿宋" w:eastAsia="仿宋" w:cs="仿宋"/>
          <w:sz w:val="32"/>
          <w:szCs w:val="32"/>
        </w:rPr>
        <w:t>。</w:t>
      </w:r>
    </w:p>
    <w:p>
      <w:pPr>
        <w:widowControl/>
        <w:spacing w:line="59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八、国有资本经营预算财政拨款支出决算情况说明</w:t>
      </w:r>
    </w:p>
    <w:p>
      <w:pPr>
        <w:widowControl/>
        <w:spacing w:line="59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我部门</w:t>
      </w:r>
      <w:r>
        <w:rPr>
          <w:rFonts w:hint="eastAsia" w:ascii="仿宋" w:hAnsi="仿宋" w:eastAsia="仿宋" w:cs="仿宋"/>
          <w:sz w:val="32"/>
          <w:szCs w:val="32"/>
          <w:lang w:val="en-US" w:eastAsia="zh-CN"/>
        </w:rPr>
        <w:t>2022</w:t>
      </w:r>
      <w:r>
        <w:rPr>
          <w:rFonts w:hint="eastAsia" w:ascii="仿宋" w:hAnsi="仿宋" w:eastAsia="仿宋" w:cs="仿宋"/>
          <w:sz w:val="32"/>
          <w:szCs w:val="32"/>
          <w:lang w:eastAsia="zh-CN"/>
        </w:rPr>
        <w:t>年没有国有资本经营</w:t>
      </w:r>
      <w:r>
        <w:rPr>
          <w:rFonts w:hint="eastAsia" w:ascii="仿宋" w:hAnsi="仿宋" w:eastAsia="仿宋" w:cs="仿宋"/>
          <w:sz w:val="32"/>
          <w:szCs w:val="32"/>
          <w:lang w:val="en-US" w:eastAsia="zh-CN"/>
        </w:rPr>
        <w:t>收入</w:t>
      </w:r>
      <w:r>
        <w:rPr>
          <w:rFonts w:hint="eastAsia" w:ascii="仿宋" w:hAnsi="仿宋" w:eastAsia="仿宋" w:cs="仿宋"/>
          <w:sz w:val="32"/>
          <w:szCs w:val="32"/>
          <w:lang w:eastAsia="zh-CN"/>
        </w:rPr>
        <w:t>，也没有</w:t>
      </w:r>
      <w:r>
        <w:rPr>
          <w:rFonts w:hint="eastAsia" w:ascii="仿宋" w:hAnsi="仿宋" w:eastAsia="仿宋" w:cs="仿宋"/>
          <w:sz w:val="32"/>
          <w:szCs w:val="32"/>
          <w:lang w:val="en-US" w:eastAsia="zh-CN"/>
        </w:rPr>
        <w:t>使用国有资本经营安排的</w:t>
      </w:r>
      <w:r>
        <w:rPr>
          <w:rFonts w:hint="eastAsia" w:ascii="仿宋" w:hAnsi="仿宋" w:eastAsia="仿宋" w:cs="仿宋"/>
          <w:sz w:val="32"/>
          <w:szCs w:val="32"/>
          <w:lang w:eastAsia="zh-CN"/>
        </w:rPr>
        <w:t>支出。</w:t>
      </w:r>
    </w:p>
    <w:p>
      <w:pPr>
        <w:widowControl/>
        <w:spacing w:line="59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九、财政拨款“三公”经费支出决算情况说明</w:t>
      </w:r>
    </w:p>
    <w:p>
      <w:pPr>
        <w:widowControl/>
        <w:spacing w:line="590" w:lineRule="exact"/>
        <w:ind w:firstLine="643" w:firstLineChars="200"/>
        <w:rPr>
          <w:rFonts w:hint="eastAsia" w:ascii="楷体" w:hAnsi="楷体" w:eastAsia="楷体_GB2312" w:cs="楷体"/>
          <w:b/>
          <w:bCs/>
          <w:sz w:val="32"/>
          <w:szCs w:val="32"/>
        </w:rPr>
      </w:pPr>
      <w:r>
        <w:rPr>
          <w:rFonts w:hint="eastAsia" w:ascii="楷体" w:hAnsi="楷体" w:eastAsia="楷体_GB2312" w:cs="楷体"/>
          <w:b/>
          <w:bCs/>
          <w:sz w:val="32"/>
          <w:szCs w:val="32"/>
        </w:rPr>
        <w:t>（一）“三公”经费财政拨款支出决算总体情况说明。</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2022年度“三公”经费财政拨款支出预算为</w:t>
      </w:r>
      <w:r>
        <w:rPr>
          <w:rFonts w:hint="eastAsia" w:ascii="仿宋" w:hAnsi="仿宋" w:eastAsia="仿宋" w:cs="仿宋"/>
          <w:sz w:val="32"/>
          <w:szCs w:val="32"/>
          <w:lang w:val="en-US" w:eastAsia="zh-CN"/>
        </w:rPr>
        <w:t>0.00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0.00</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0.00</w:t>
      </w:r>
      <w:r>
        <w:rPr>
          <w:rFonts w:hint="eastAsia" w:ascii="仿宋" w:hAnsi="仿宋" w:eastAsia="仿宋" w:cs="仿宋"/>
          <w:sz w:val="32"/>
          <w:szCs w:val="32"/>
        </w:rPr>
        <w:t>%。</w:t>
      </w:r>
    </w:p>
    <w:p>
      <w:pPr>
        <w:widowControl/>
        <w:spacing w:line="590" w:lineRule="exact"/>
        <w:ind w:firstLine="643" w:firstLineChars="200"/>
        <w:rPr>
          <w:rFonts w:hint="eastAsia" w:ascii="楷体" w:hAnsi="楷体" w:eastAsia="楷体_GB2312" w:cs="楷体"/>
          <w:b/>
          <w:bCs/>
          <w:sz w:val="32"/>
          <w:szCs w:val="32"/>
        </w:rPr>
      </w:pPr>
      <w:r>
        <w:rPr>
          <w:rFonts w:hint="eastAsia" w:ascii="楷体" w:hAnsi="楷体" w:eastAsia="楷体_GB2312" w:cs="楷体"/>
          <w:b/>
          <w:bCs/>
          <w:sz w:val="32"/>
          <w:szCs w:val="32"/>
        </w:rPr>
        <w:t>（二）“三公”经费财政拨款支出决算具体情况说明。</w:t>
      </w:r>
    </w:p>
    <w:p>
      <w:pPr>
        <w:widowControl/>
        <w:spacing w:line="590" w:lineRule="exact"/>
        <w:ind w:firstLine="640" w:firstLineChars="200"/>
        <w:rPr>
          <w:rFonts w:hint="eastAsia" w:ascii="仿宋" w:hAnsi="仿宋" w:eastAsia="仿宋_GB2312" w:cs="仿宋"/>
          <w:sz w:val="32"/>
          <w:szCs w:val="32"/>
        </w:rPr>
      </w:pPr>
      <w:r>
        <w:rPr>
          <w:rFonts w:hint="eastAsia" w:ascii="仿宋" w:hAnsi="仿宋" w:eastAsia="仿宋" w:cs="仿宋"/>
          <w:sz w:val="32"/>
          <w:szCs w:val="32"/>
        </w:rPr>
        <w:t>2022年度“三公”经费财政拨款支出决算中，因公出国（境）费支出决算</w:t>
      </w:r>
      <w:r>
        <w:rPr>
          <w:rFonts w:hint="eastAsia" w:ascii="仿宋" w:hAnsi="仿宋" w:eastAsia="仿宋" w:cs="仿宋"/>
          <w:sz w:val="32"/>
          <w:szCs w:val="32"/>
          <w:lang w:val="en-US" w:eastAsia="zh-CN"/>
        </w:rPr>
        <w:t>0.00</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0.00万元</w:t>
      </w:r>
      <w:r>
        <w:rPr>
          <w:rFonts w:hint="eastAsia" w:ascii="仿宋" w:hAnsi="仿宋" w:eastAsia="仿宋" w:cs="仿宋"/>
          <w:sz w:val="32"/>
          <w:szCs w:val="32"/>
        </w:rPr>
        <w:t>，占</w:t>
      </w:r>
      <w:r>
        <w:rPr>
          <w:rFonts w:hint="eastAsia" w:ascii="仿宋" w:hAnsi="仿宋" w:eastAsia="仿宋" w:cs="仿宋"/>
          <w:sz w:val="32"/>
          <w:szCs w:val="32"/>
          <w:lang w:val="en-US" w:eastAsia="zh-CN"/>
        </w:rPr>
        <w:t>100.00</w:t>
      </w:r>
      <w:r>
        <w:rPr>
          <w:rFonts w:hint="eastAsia" w:ascii="仿宋" w:hAnsi="仿宋" w:eastAsia="仿宋" w:cs="仿宋"/>
          <w:sz w:val="32"/>
          <w:szCs w:val="32"/>
        </w:rPr>
        <w:t>%；公务用车购置及运行费支出决算</w:t>
      </w:r>
      <w:r>
        <w:rPr>
          <w:rFonts w:hint="eastAsia" w:ascii="仿宋" w:hAnsi="仿宋" w:eastAsia="仿宋" w:cs="仿宋"/>
          <w:sz w:val="32"/>
          <w:szCs w:val="32"/>
          <w:lang w:val="en-US" w:eastAsia="zh-CN"/>
        </w:rPr>
        <w:t>0.00</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0.00万元</w:t>
      </w:r>
      <w:r>
        <w:rPr>
          <w:rFonts w:hint="eastAsia" w:ascii="仿宋" w:hAnsi="仿宋" w:eastAsia="仿宋" w:cs="仿宋"/>
          <w:sz w:val="32"/>
          <w:szCs w:val="32"/>
        </w:rPr>
        <w:t>，占</w:t>
      </w:r>
      <w:r>
        <w:rPr>
          <w:rFonts w:hint="eastAsia" w:ascii="仿宋" w:hAnsi="仿宋" w:eastAsia="仿宋" w:cs="仿宋"/>
          <w:sz w:val="32"/>
          <w:szCs w:val="32"/>
          <w:lang w:val="en-US" w:eastAsia="zh-CN"/>
        </w:rPr>
        <w:t>100.00</w:t>
      </w:r>
      <w:r>
        <w:rPr>
          <w:rFonts w:hint="eastAsia" w:ascii="仿宋" w:hAnsi="仿宋" w:eastAsia="仿宋" w:cs="仿宋"/>
          <w:sz w:val="32"/>
          <w:szCs w:val="32"/>
        </w:rPr>
        <w:t>%；公务接待费支出决算</w:t>
      </w:r>
      <w:r>
        <w:rPr>
          <w:rFonts w:hint="eastAsia" w:ascii="仿宋" w:hAnsi="仿宋" w:eastAsia="仿宋" w:cs="仿宋"/>
          <w:sz w:val="32"/>
          <w:szCs w:val="32"/>
          <w:lang w:val="en-US" w:eastAsia="zh-CN"/>
        </w:rPr>
        <w:t>0.00</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0.00万元</w:t>
      </w:r>
      <w:r>
        <w:rPr>
          <w:rFonts w:hint="eastAsia" w:ascii="仿宋" w:hAnsi="仿宋" w:eastAsia="仿宋" w:cs="仿宋"/>
          <w:sz w:val="32"/>
          <w:szCs w:val="32"/>
        </w:rPr>
        <w:t>，占</w:t>
      </w:r>
      <w:r>
        <w:rPr>
          <w:rFonts w:hint="eastAsia" w:ascii="仿宋" w:hAnsi="仿宋" w:eastAsia="仿宋" w:cs="仿宋"/>
          <w:sz w:val="32"/>
          <w:szCs w:val="32"/>
          <w:lang w:val="en-US" w:eastAsia="zh-CN"/>
        </w:rPr>
        <w:t>100.00</w:t>
      </w:r>
      <w:r>
        <w:rPr>
          <w:rFonts w:hint="eastAsia" w:ascii="仿宋" w:hAnsi="仿宋" w:eastAsia="仿宋" w:cs="仿宋"/>
          <w:sz w:val="32"/>
          <w:szCs w:val="32"/>
        </w:rPr>
        <w:t>%。具体情况如下：</w:t>
      </w:r>
    </w:p>
    <w:p>
      <w:pPr>
        <w:widowControl/>
        <w:spacing w:line="590" w:lineRule="exact"/>
        <w:ind w:firstLine="643" w:firstLineChars="200"/>
        <w:rPr>
          <w:rFonts w:hint="eastAsia" w:ascii="仿宋" w:hAnsi="仿宋" w:eastAsia="仿宋" w:cs="仿宋"/>
          <w:sz w:val="32"/>
          <w:szCs w:val="32"/>
          <w:highlight w:val="yellow"/>
        </w:rPr>
      </w:pPr>
      <w:r>
        <w:rPr>
          <w:rFonts w:hint="eastAsia" w:ascii="仿宋" w:hAnsi="仿宋" w:eastAsia="仿宋" w:cs="仿宋"/>
          <w:b/>
          <w:bCs/>
          <w:sz w:val="32"/>
          <w:szCs w:val="32"/>
        </w:rPr>
        <w:t>1．因公出国（境）费</w:t>
      </w:r>
      <w:r>
        <w:rPr>
          <w:rFonts w:hint="eastAsia" w:ascii="仿宋" w:hAnsi="仿宋" w:eastAsia="仿宋" w:cs="仿宋"/>
          <w:sz w:val="32"/>
          <w:szCs w:val="32"/>
        </w:rPr>
        <w:t>预算为</w:t>
      </w:r>
      <w:r>
        <w:rPr>
          <w:rFonts w:hint="eastAsia" w:ascii="仿宋" w:hAnsi="仿宋" w:eastAsia="仿宋" w:cs="仿宋"/>
          <w:sz w:val="32"/>
          <w:szCs w:val="32"/>
          <w:lang w:val="en-US" w:eastAsia="zh-CN"/>
        </w:rPr>
        <w:t>0.00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0.00</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0.00</w:t>
      </w:r>
      <w:r>
        <w:rPr>
          <w:rFonts w:hint="eastAsia" w:ascii="仿宋" w:hAnsi="仿宋" w:eastAsia="仿宋" w:cs="仿宋"/>
          <w:sz w:val="32"/>
          <w:szCs w:val="32"/>
        </w:rPr>
        <w:t>%。决算数与预算数</w:t>
      </w:r>
      <w:r>
        <w:rPr>
          <w:rFonts w:hint="eastAsia" w:ascii="仿宋" w:hAnsi="仿宋" w:eastAsia="仿宋" w:cs="仿宋"/>
          <w:sz w:val="32"/>
          <w:szCs w:val="32"/>
          <w:lang w:val="en-US" w:eastAsia="zh-CN"/>
        </w:rPr>
        <w:t>无</w:t>
      </w:r>
      <w:r>
        <w:rPr>
          <w:rFonts w:hint="eastAsia" w:ascii="仿宋" w:hAnsi="仿宋" w:eastAsia="仿宋" w:cs="仿宋"/>
          <w:sz w:val="32"/>
          <w:szCs w:val="32"/>
        </w:rPr>
        <w:t>差异。</w:t>
      </w:r>
      <w:r>
        <w:rPr>
          <w:rFonts w:hint="eastAsia" w:ascii="仿宋" w:hAnsi="仿宋" w:eastAsia="仿宋" w:cs="仿宋"/>
          <w:sz w:val="32"/>
          <w:szCs w:val="32"/>
          <w:u w:val="none"/>
        </w:rPr>
        <w:t>全年因公出国（境）团组</w:t>
      </w:r>
      <w:r>
        <w:rPr>
          <w:rFonts w:hint="eastAsia" w:ascii="仿宋" w:hAnsi="仿宋" w:eastAsia="仿宋" w:cs="仿宋"/>
          <w:sz w:val="32"/>
          <w:szCs w:val="32"/>
          <w:u w:val="none"/>
          <w:lang w:val="en-US" w:eastAsia="zh-CN"/>
        </w:rPr>
        <w:t>0</w:t>
      </w:r>
      <w:r>
        <w:rPr>
          <w:rFonts w:hint="eastAsia" w:ascii="仿宋" w:hAnsi="仿宋" w:eastAsia="仿宋" w:cs="仿宋"/>
          <w:sz w:val="32"/>
          <w:szCs w:val="32"/>
          <w:u w:val="none"/>
        </w:rPr>
        <w:t>个，累计</w:t>
      </w:r>
      <w:r>
        <w:rPr>
          <w:rFonts w:hint="eastAsia" w:ascii="仿宋" w:hAnsi="仿宋" w:eastAsia="仿宋" w:cs="仿宋"/>
          <w:sz w:val="32"/>
          <w:szCs w:val="32"/>
          <w:u w:val="none"/>
          <w:lang w:val="en-US" w:eastAsia="zh-CN"/>
        </w:rPr>
        <w:t>0</w:t>
      </w:r>
      <w:r>
        <w:rPr>
          <w:rFonts w:hint="eastAsia" w:ascii="仿宋" w:hAnsi="仿宋" w:eastAsia="仿宋" w:cs="仿宋"/>
          <w:sz w:val="32"/>
          <w:szCs w:val="32"/>
          <w:u w:val="none"/>
        </w:rPr>
        <w:t>人次。</w:t>
      </w:r>
    </w:p>
    <w:p>
      <w:pPr>
        <w:widowControl/>
        <w:spacing w:line="59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2．公务用车购置及运行费</w:t>
      </w:r>
      <w:r>
        <w:rPr>
          <w:rFonts w:hint="eastAsia" w:ascii="仿宋" w:hAnsi="仿宋" w:eastAsia="仿宋" w:cs="仿宋"/>
          <w:sz w:val="32"/>
          <w:szCs w:val="32"/>
        </w:rPr>
        <w:t>预算为</w:t>
      </w:r>
      <w:r>
        <w:rPr>
          <w:rFonts w:hint="eastAsia" w:ascii="仿宋" w:hAnsi="仿宋" w:eastAsia="仿宋" w:cs="仿宋"/>
          <w:sz w:val="32"/>
          <w:szCs w:val="32"/>
          <w:lang w:val="en-US" w:eastAsia="zh-CN"/>
        </w:rPr>
        <w:t>0.00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0.00</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0.00</w:t>
      </w:r>
      <w:r>
        <w:rPr>
          <w:rFonts w:hint="eastAsia" w:ascii="仿宋" w:hAnsi="仿宋" w:eastAsia="仿宋" w:cs="仿宋"/>
          <w:sz w:val="32"/>
          <w:szCs w:val="32"/>
        </w:rPr>
        <w:t>%。其中：</w:t>
      </w:r>
    </w:p>
    <w:p>
      <w:pPr>
        <w:widowControl/>
        <w:spacing w:line="59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公务用车购置支出</w:t>
      </w:r>
      <w:r>
        <w:rPr>
          <w:rFonts w:hint="eastAsia" w:ascii="仿宋" w:hAnsi="仿宋" w:eastAsia="仿宋" w:cs="仿宋"/>
          <w:sz w:val="32"/>
          <w:szCs w:val="32"/>
          <w:lang w:val="en-US" w:eastAsia="zh-CN"/>
        </w:rPr>
        <w:t>0.00</w:t>
      </w:r>
      <w:r>
        <w:rPr>
          <w:rFonts w:hint="eastAsia" w:ascii="仿宋" w:hAnsi="仿宋" w:eastAsia="仿宋" w:cs="仿宋"/>
          <w:sz w:val="32"/>
          <w:szCs w:val="32"/>
        </w:rPr>
        <w:t>万元，购置车辆</w:t>
      </w:r>
      <w:r>
        <w:rPr>
          <w:rFonts w:hint="eastAsia" w:ascii="仿宋" w:hAnsi="仿宋" w:eastAsia="仿宋" w:cs="仿宋"/>
          <w:sz w:val="32"/>
          <w:szCs w:val="32"/>
          <w:lang w:val="en-US" w:eastAsia="zh-CN"/>
        </w:rPr>
        <w:t>0</w:t>
      </w:r>
      <w:r>
        <w:rPr>
          <w:rFonts w:hint="eastAsia" w:ascii="仿宋" w:hAnsi="仿宋" w:eastAsia="仿宋" w:cs="仿宋"/>
          <w:sz w:val="32"/>
          <w:szCs w:val="32"/>
        </w:rPr>
        <w:t>辆。</w:t>
      </w:r>
    </w:p>
    <w:p>
      <w:pPr>
        <w:widowControl/>
        <w:spacing w:line="59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公务用车运行支出</w:t>
      </w:r>
      <w:r>
        <w:rPr>
          <w:rFonts w:hint="eastAsia" w:ascii="仿宋" w:hAnsi="仿宋" w:eastAsia="仿宋" w:cs="仿宋"/>
          <w:b w:val="0"/>
          <w:bCs w:val="0"/>
          <w:sz w:val="32"/>
          <w:szCs w:val="32"/>
          <w:lang w:val="en-US" w:eastAsia="zh-CN"/>
        </w:rPr>
        <w:t>0.00</w:t>
      </w:r>
      <w:r>
        <w:rPr>
          <w:rFonts w:hint="eastAsia" w:ascii="仿宋" w:hAnsi="仿宋" w:eastAsia="仿宋" w:cs="仿宋"/>
          <w:sz w:val="32"/>
          <w:szCs w:val="32"/>
        </w:rPr>
        <w:t>万元。</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w:t>
      </w:r>
      <w:r>
        <w:rPr>
          <w:rFonts w:hint="eastAsia" w:ascii="仿宋" w:hAnsi="仿宋" w:eastAsia="仿宋" w:cs="仿宋"/>
          <w:sz w:val="32"/>
          <w:szCs w:val="32"/>
        </w:rPr>
        <w:t>期末，财政拨款的公务用车保有量为</w:t>
      </w:r>
      <w:r>
        <w:rPr>
          <w:rFonts w:hint="eastAsia" w:ascii="仿宋" w:hAnsi="仿宋" w:eastAsia="仿宋" w:cs="仿宋"/>
          <w:sz w:val="32"/>
          <w:szCs w:val="32"/>
          <w:lang w:val="en-US" w:eastAsia="zh-CN"/>
        </w:rPr>
        <w:t>0</w:t>
      </w:r>
      <w:r>
        <w:rPr>
          <w:rFonts w:hint="eastAsia" w:ascii="仿宋" w:hAnsi="仿宋" w:eastAsia="仿宋" w:cs="仿宋"/>
          <w:sz w:val="32"/>
          <w:szCs w:val="32"/>
        </w:rPr>
        <w:t>辆。</w:t>
      </w:r>
    </w:p>
    <w:p>
      <w:pPr>
        <w:widowControl/>
        <w:spacing w:line="59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3.</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公务接待费</w:t>
      </w:r>
      <w:r>
        <w:rPr>
          <w:rFonts w:hint="eastAsia" w:ascii="仿宋" w:hAnsi="仿宋" w:eastAsia="仿宋" w:cs="仿宋"/>
          <w:sz w:val="32"/>
          <w:szCs w:val="32"/>
        </w:rPr>
        <w:t>预算为</w:t>
      </w:r>
      <w:r>
        <w:rPr>
          <w:rFonts w:hint="eastAsia" w:ascii="仿宋" w:hAnsi="仿宋" w:eastAsia="仿宋" w:cs="仿宋"/>
          <w:sz w:val="32"/>
          <w:szCs w:val="32"/>
          <w:lang w:val="en-US" w:eastAsia="zh-CN"/>
        </w:rPr>
        <w:t>0.00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0.00</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100.00</w:t>
      </w:r>
      <w:r>
        <w:rPr>
          <w:rFonts w:hint="eastAsia" w:ascii="仿宋" w:hAnsi="仿宋" w:eastAsia="仿宋" w:cs="仿宋"/>
          <w:sz w:val="32"/>
          <w:szCs w:val="32"/>
        </w:rPr>
        <w:t>%。其中：</w:t>
      </w:r>
    </w:p>
    <w:p>
      <w:pPr>
        <w:widowControl/>
        <w:spacing w:line="59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外宾接待支出</w:t>
      </w:r>
      <w:r>
        <w:rPr>
          <w:rFonts w:hint="eastAsia" w:ascii="仿宋" w:hAnsi="仿宋" w:eastAsia="仿宋" w:cs="仿宋"/>
          <w:sz w:val="32"/>
          <w:szCs w:val="32"/>
          <w:lang w:val="en-US" w:eastAsia="zh-CN"/>
        </w:rPr>
        <w:t>0.00</w:t>
      </w:r>
      <w:r>
        <w:rPr>
          <w:rFonts w:hint="eastAsia" w:ascii="仿宋" w:hAnsi="仿宋" w:eastAsia="仿宋" w:cs="仿宋"/>
          <w:sz w:val="32"/>
          <w:szCs w:val="32"/>
        </w:rPr>
        <w:t>万元。</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w:t>
      </w:r>
      <w:r>
        <w:rPr>
          <w:rFonts w:hint="eastAsia" w:ascii="仿宋" w:hAnsi="仿宋" w:eastAsia="仿宋" w:cs="仿宋"/>
          <w:sz w:val="32"/>
          <w:szCs w:val="32"/>
        </w:rPr>
        <w:t>共接待国（境）外来访团组</w:t>
      </w:r>
      <w:r>
        <w:rPr>
          <w:rFonts w:hint="eastAsia" w:ascii="仿宋" w:hAnsi="仿宋" w:eastAsia="仿宋" w:cs="仿宋"/>
          <w:sz w:val="32"/>
          <w:szCs w:val="32"/>
          <w:lang w:val="en-US" w:eastAsia="zh-CN"/>
        </w:rPr>
        <w:t>0</w:t>
      </w:r>
      <w:r>
        <w:rPr>
          <w:rFonts w:hint="eastAsia" w:ascii="仿宋" w:hAnsi="仿宋" w:eastAsia="仿宋" w:cs="仿宋"/>
          <w:sz w:val="32"/>
          <w:szCs w:val="32"/>
        </w:rPr>
        <w:t>个、来访外宾</w:t>
      </w:r>
      <w:r>
        <w:rPr>
          <w:rFonts w:hint="eastAsia" w:ascii="仿宋" w:hAnsi="仿宋" w:eastAsia="仿宋" w:cs="仿宋"/>
          <w:sz w:val="32"/>
          <w:szCs w:val="32"/>
          <w:lang w:val="en-US" w:eastAsia="zh-CN"/>
        </w:rPr>
        <w:t>0</w:t>
      </w:r>
      <w:r>
        <w:rPr>
          <w:rFonts w:hint="eastAsia" w:ascii="仿宋" w:hAnsi="仿宋" w:eastAsia="仿宋" w:cs="仿宋"/>
          <w:sz w:val="32"/>
          <w:szCs w:val="32"/>
        </w:rPr>
        <w:t>人次（不包括陪同人员）。</w:t>
      </w:r>
    </w:p>
    <w:p>
      <w:pPr>
        <w:widowControl/>
        <w:spacing w:line="59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其他国内公务接待支出</w:t>
      </w:r>
      <w:r>
        <w:rPr>
          <w:rFonts w:hint="eastAsia" w:ascii="仿宋" w:hAnsi="仿宋" w:eastAsia="仿宋" w:cs="仿宋"/>
          <w:b/>
          <w:bCs/>
          <w:sz w:val="32"/>
          <w:szCs w:val="32"/>
          <w:lang w:val="en-US" w:eastAsia="zh-CN"/>
        </w:rPr>
        <w:t>0.00</w:t>
      </w:r>
      <w:r>
        <w:rPr>
          <w:rFonts w:hint="eastAsia" w:ascii="仿宋" w:hAnsi="仿宋" w:eastAsia="仿宋" w:cs="仿宋"/>
          <w:sz w:val="32"/>
          <w:szCs w:val="32"/>
        </w:rPr>
        <w:t>万元。</w:t>
      </w:r>
    </w:p>
    <w:p>
      <w:pPr>
        <w:widowControl/>
        <w:spacing w:line="59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十、机关运行经费支出情况说明</w:t>
      </w:r>
    </w:p>
    <w:p>
      <w:pPr>
        <w:widowControl/>
        <w:spacing w:line="59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2022年机关运行经费支出845.77</w:t>
      </w:r>
      <w:commentRangeStart w:id="10"/>
      <w:r>
        <w:rPr>
          <w:rFonts w:hint="eastAsia" w:ascii="仿宋" w:hAnsi="仿宋" w:eastAsia="仿宋" w:cs="仿宋"/>
          <w:sz w:val="32"/>
          <w:szCs w:val="32"/>
          <w:lang w:val="en-US" w:eastAsia="zh-CN"/>
        </w:rPr>
        <w:t>万元</w:t>
      </w:r>
      <w:commentRangeEnd w:id="10"/>
      <w:r>
        <w:commentReference w:id="10"/>
      </w:r>
      <w:r>
        <w:rPr>
          <w:rFonts w:hint="eastAsia" w:ascii="仿宋" w:hAnsi="仿宋" w:eastAsia="仿宋" w:cs="仿宋"/>
          <w:sz w:val="32"/>
          <w:szCs w:val="32"/>
          <w:lang w:val="en-US" w:eastAsia="zh-CN"/>
        </w:rPr>
        <w:t>，比2021年度减少611.69万元，增长-41.97%，</w:t>
      </w:r>
      <w:r>
        <w:rPr>
          <w:rFonts w:hint="eastAsia" w:ascii="仿宋" w:hAnsi="仿宋" w:eastAsia="仿宋" w:cs="仿宋"/>
          <w:sz w:val="32"/>
          <w:szCs w:val="32"/>
        </w:rPr>
        <w:t>主要原因是</w:t>
      </w:r>
      <w:r>
        <w:rPr>
          <w:rFonts w:hint="eastAsia" w:ascii="仿宋" w:hAnsi="仿宋" w:eastAsia="仿宋" w:cs="仿宋"/>
          <w:sz w:val="32"/>
          <w:szCs w:val="32"/>
          <w:lang w:val="en-US" w:eastAsia="zh-CN"/>
        </w:rPr>
        <w:t>公用经费和人员经费减少</w:t>
      </w:r>
      <w:r>
        <w:rPr>
          <w:rFonts w:hint="eastAsia" w:ascii="仿宋" w:hAnsi="仿宋" w:eastAsia="仿宋" w:cs="仿宋"/>
          <w:sz w:val="32"/>
          <w:szCs w:val="32"/>
        </w:rPr>
        <w:t>。</w:t>
      </w:r>
    </w:p>
    <w:p>
      <w:pPr>
        <w:widowControl/>
        <w:spacing w:line="59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十一、政府采购支出情况说明</w:t>
      </w:r>
    </w:p>
    <w:p>
      <w:pPr>
        <w:widowControl/>
        <w:spacing w:line="590" w:lineRule="exact"/>
        <w:ind w:firstLine="640" w:firstLineChars="200"/>
        <w:rPr>
          <w:rFonts w:hint="eastAsia" w:ascii="仿宋" w:hAnsi="仿宋" w:eastAsia="仿宋_GB2312" w:cs="仿宋"/>
          <w:sz w:val="32"/>
          <w:szCs w:val="32"/>
        </w:rPr>
      </w:pPr>
      <w:r>
        <w:rPr>
          <w:rFonts w:hint="eastAsia" w:ascii="仿宋" w:hAnsi="仿宋" w:eastAsia="仿宋" w:cs="仿宋"/>
          <w:sz w:val="32"/>
          <w:szCs w:val="32"/>
        </w:rPr>
        <w:t>2022年度政府采购支出总额</w:t>
      </w:r>
      <w:r>
        <w:rPr>
          <w:rFonts w:hint="eastAsia" w:ascii="仿宋" w:hAnsi="仿宋" w:eastAsia="仿宋" w:cs="仿宋"/>
          <w:sz w:val="32"/>
          <w:szCs w:val="32"/>
          <w:lang w:val="en-US" w:eastAsia="zh-CN"/>
        </w:rPr>
        <w:t>0.00</w:t>
      </w:r>
      <w:r>
        <w:rPr>
          <w:rFonts w:hint="eastAsia" w:ascii="仿宋" w:hAnsi="仿宋" w:eastAsia="仿宋" w:cs="仿宋"/>
          <w:sz w:val="32"/>
          <w:szCs w:val="32"/>
        </w:rPr>
        <w:t>万元，其中：政府采购货物支出</w:t>
      </w:r>
      <w:r>
        <w:rPr>
          <w:rFonts w:hint="eastAsia" w:ascii="仿宋" w:hAnsi="仿宋" w:eastAsia="仿宋" w:cs="仿宋"/>
          <w:sz w:val="32"/>
          <w:szCs w:val="32"/>
          <w:lang w:val="en-US" w:eastAsia="zh-CN"/>
        </w:rPr>
        <w:t>0.00</w:t>
      </w:r>
      <w:r>
        <w:rPr>
          <w:rFonts w:hint="eastAsia" w:ascii="仿宋" w:hAnsi="仿宋" w:eastAsia="仿宋" w:cs="仿宋"/>
          <w:sz w:val="32"/>
          <w:szCs w:val="32"/>
        </w:rPr>
        <w:t>万元、政府采购工程支出</w:t>
      </w:r>
      <w:r>
        <w:rPr>
          <w:rFonts w:hint="eastAsia" w:ascii="仿宋" w:hAnsi="仿宋" w:eastAsia="仿宋" w:cs="仿宋"/>
          <w:sz w:val="32"/>
          <w:szCs w:val="32"/>
          <w:lang w:val="en-US" w:eastAsia="zh-CN"/>
        </w:rPr>
        <w:t>0.00</w:t>
      </w:r>
      <w:r>
        <w:rPr>
          <w:rFonts w:hint="eastAsia" w:ascii="仿宋" w:hAnsi="仿宋" w:eastAsia="仿宋" w:cs="仿宋"/>
          <w:sz w:val="32"/>
          <w:szCs w:val="32"/>
        </w:rPr>
        <w:t>万元、政府采购服务支出</w:t>
      </w:r>
      <w:r>
        <w:rPr>
          <w:rFonts w:hint="eastAsia" w:ascii="仿宋" w:hAnsi="仿宋" w:eastAsia="仿宋" w:cs="仿宋"/>
          <w:sz w:val="32"/>
          <w:szCs w:val="32"/>
          <w:lang w:val="en-US" w:eastAsia="zh-CN"/>
        </w:rPr>
        <w:t>0.00</w:t>
      </w:r>
      <w:r>
        <w:rPr>
          <w:rFonts w:hint="eastAsia" w:ascii="仿宋" w:hAnsi="仿宋" w:eastAsia="仿宋" w:cs="仿宋"/>
          <w:sz w:val="32"/>
          <w:szCs w:val="32"/>
        </w:rPr>
        <w:t>万元。授予中小企业合同金额</w:t>
      </w:r>
      <w:r>
        <w:rPr>
          <w:rFonts w:hint="eastAsia" w:ascii="仿宋" w:hAnsi="仿宋" w:eastAsia="仿宋" w:cs="仿宋"/>
          <w:sz w:val="32"/>
          <w:szCs w:val="32"/>
          <w:lang w:val="en-US" w:eastAsia="zh-CN"/>
        </w:rPr>
        <w:t>0.00</w:t>
      </w:r>
      <w:r>
        <w:rPr>
          <w:rFonts w:hint="eastAsia" w:ascii="仿宋" w:hAnsi="仿宋" w:eastAsia="仿宋" w:cs="仿宋"/>
          <w:sz w:val="32"/>
          <w:szCs w:val="32"/>
        </w:rPr>
        <w:t>万元，占政府采购支出总额的</w:t>
      </w:r>
      <w:r>
        <w:rPr>
          <w:rFonts w:hint="eastAsia" w:ascii="仿宋" w:hAnsi="仿宋" w:eastAsia="仿宋" w:cs="仿宋"/>
          <w:sz w:val="32"/>
          <w:szCs w:val="32"/>
          <w:lang w:val="en-US" w:eastAsia="zh-CN"/>
        </w:rPr>
        <w:t>100.00</w:t>
      </w:r>
      <w:r>
        <w:rPr>
          <w:rFonts w:hint="eastAsia" w:ascii="仿宋" w:hAnsi="仿宋" w:eastAsia="仿宋" w:cs="仿宋"/>
          <w:sz w:val="32"/>
          <w:szCs w:val="32"/>
        </w:rPr>
        <w:t>%，其中：授予小微企业合同金额</w:t>
      </w:r>
      <w:r>
        <w:rPr>
          <w:rFonts w:hint="eastAsia" w:ascii="仿宋" w:hAnsi="仿宋" w:eastAsia="仿宋" w:cs="仿宋"/>
          <w:sz w:val="32"/>
          <w:szCs w:val="32"/>
          <w:lang w:val="en-US" w:eastAsia="zh-CN"/>
        </w:rPr>
        <w:t>0.00</w:t>
      </w:r>
      <w:r>
        <w:rPr>
          <w:rFonts w:hint="eastAsia" w:ascii="仿宋" w:hAnsi="仿宋" w:eastAsia="仿宋" w:cs="仿宋"/>
          <w:sz w:val="32"/>
          <w:szCs w:val="32"/>
        </w:rPr>
        <w:t>万元，占授予中小企业合同金额的</w:t>
      </w:r>
      <w:r>
        <w:rPr>
          <w:rFonts w:hint="eastAsia" w:ascii="仿宋" w:hAnsi="仿宋" w:eastAsia="仿宋" w:cs="仿宋"/>
          <w:sz w:val="32"/>
          <w:szCs w:val="32"/>
          <w:lang w:val="en-US" w:eastAsia="zh-CN"/>
        </w:rPr>
        <w:t>100.00</w:t>
      </w:r>
      <w:r>
        <w:rPr>
          <w:rFonts w:hint="eastAsia" w:ascii="仿宋" w:hAnsi="仿宋" w:eastAsia="仿宋" w:cs="仿宋"/>
          <w:sz w:val="32"/>
          <w:szCs w:val="32"/>
        </w:rPr>
        <w:t>%。</w:t>
      </w:r>
    </w:p>
    <w:p>
      <w:pPr>
        <w:widowControl/>
        <w:spacing w:line="59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十二、国有资产占用情况说明</w:t>
      </w:r>
    </w:p>
    <w:p>
      <w:pPr>
        <w:widowControl/>
        <w:spacing w:line="590" w:lineRule="exact"/>
        <w:ind w:firstLine="640" w:firstLineChars="200"/>
        <w:rPr>
          <w:rFonts w:hint="eastAsia" w:ascii="仿宋" w:hAnsi="仿宋" w:eastAsia="仿宋_GB2312" w:cs="仿宋"/>
          <w:sz w:val="32"/>
          <w:szCs w:val="32"/>
          <w:highlight w:val="none"/>
        </w:rPr>
      </w:pPr>
      <w:r>
        <w:rPr>
          <w:rFonts w:hint="eastAsia" w:ascii="仿宋" w:hAnsi="仿宋" w:eastAsia="仿宋" w:cs="仿宋"/>
          <w:sz w:val="32"/>
          <w:szCs w:val="32"/>
          <w:highlight w:val="none"/>
        </w:rPr>
        <w:t>2022年期末，我</w:t>
      </w:r>
      <w:r>
        <w:rPr>
          <w:rFonts w:hint="eastAsia" w:ascii="仿宋" w:hAnsi="仿宋" w:eastAsia="仿宋" w:cs="仿宋"/>
          <w:sz w:val="32"/>
          <w:szCs w:val="32"/>
          <w:highlight w:val="none"/>
          <w:lang w:val="en-US" w:eastAsia="zh-CN"/>
        </w:rPr>
        <w:t>部门</w:t>
      </w:r>
      <w:r>
        <w:rPr>
          <w:rFonts w:hint="eastAsia" w:ascii="仿宋" w:hAnsi="仿宋" w:eastAsia="仿宋" w:cs="仿宋"/>
          <w:sz w:val="32"/>
          <w:szCs w:val="32"/>
          <w:highlight w:val="none"/>
        </w:rPr>
        <w:t>共有车辆</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辆，其中：公务用车</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辆、</w:t>
      </w:r>
      <w:r>
        <w:rPr>
          <w:rFonts w:hint="eastAsia" w:ascii="仿宋" w:hAnsi="仿宋" w:eastAsia="仿宋" w:cs="仿宋"/>
          <w:sz w:val="32"/>
          <w:szCs w:val="32"/>
          <w:highlight w:val="none"/>
          <w:lang w:eastAsia="zh-CN"/>
        </w:rPr>
        <w:t>其他</w:t>
      </w:r>
      <w:r>
        <w:rPr>
          <w:rFonts w:hint="eastAsia" w:ascii="仿宋" w:hAnsi="仿宋" w:eastAsia="仿宋" w:cs="仿宋"/>
          <w:sz w:val="32"/>
          <w:szCs w:val="32"/>
          <w:highlight w:val="none"/>
        </w:rPr>
        <w:t>车</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辆；</w:t>
      </w:r>
      <w:r>
        <w:rPr>
          <w:rFonts w:hint="eastAsia" w:ascii="仿宋" w:hAnsi="仿宋" w:eastAsia="仿宋" w:cs="仿宋"/>
          <w:sz w:val="32"/>
          <w:szCs w:val="32"/>
          <w:highlight w:val="none"/>
          <w:lang w:val="en-US" w:eastAsia="zh-CN"/>
        </w:rPr>
        <w:t>单位价值50万元以上通用设备0台（套），</w:t>
      </w:r>
      <w:r>
        <w:rPr>
          <w:rFonts w:hint="eastAsia" w:ascii="仿宋" w:hAnsi="仿宋" w:eastAsia="仿宋" w:cs="仿宋"/>
          <w:sz w:val="32"/>
          <w:szCs w:val="32"/>
          <w:highlight w:val="none"/>
        </w:rPr>
        <w:t>单位价值100万元（含）以上设备</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台（套）。</w:t>
      </w:r>
    </w:p>
    <w:p>
      <w:pPr>
        <w:widowControl/>
        <w:spacing w:line="59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十三、预算绩效情况说明</w:t>
      </w:r>
    </w:p>
    <w:p>
      <w:pPr>
        <w:widowControl/>
        <w:spacing w:line="590" w:lineRule="exact"/>
        <w:ind w:firstLine="643" w:firstLineChars="200"/>
        <w:rPr>
          <w:rFonts w:hint="eastAsia" w:ascii="楷体" w:hAnsi="楷体" w:eastAsia="楷体_GB2312" w:cs="楷体"/>
          <w:b/>
          <w:bCs/>
          <w:sz w:val="32"/>
          <w:szCs w:val="32"/>
          <w:highlight w:val="none"/>
        </w:rPr>
      </w:pPr>
      <w:r>
        <w:rPr>
          <w:rFonts w:hint="eastAsia" w:ascii="楷体" w:hAnsi="楷体" w:eastAsia="楷体_GB2312" w:cs="楷体"/>
          <w:b/>
          <w:bCs/>
          <w:sz w:val="32"/>
          <w:szCs w:val="32"/>
          <w:highlight w:val="none"/>
        </w:rPr>
        <w:t>（一）绩效管理工作开展情况。</w:t>
      </w:r>
    </w:p>
    <w:p>
      <w:pPr>
        <w:widowControl/>
        <w:spacing w:line="590" w:lineRule="exact"/>
        <w:ind w:firstLine="640" w:firstLineChars="200"/>
        <w:outlineLvl w:val="2"/>
        <w:rPr>
          <w:rFonts w:hint="eastAsia" w:ascii="仿宋" w:hAnsi="仿宋" w:eastAsia="仿宋" w:cs="仿宋"/>
          <w:color w:val="000000"/>
          <w:kern w:val="0"/>
          <w:sz w:val="32"/>
          <w:szCs w:val="32"/>
          <w:highlight w:val="none"/>
          <w:lang w:val="en-US" w:eastAsia="zh-CN" w:bidi="ar"/>
        </w:rPr>
      </w:pPr>
      <w:r>
        <w:rPr>
          <w:rFonts w:hint="eastAsia" w:ascii="仿宋" w:hAnsi="仿宋" w:eastAsia="仿宋" w:cs="仿宋"/>
          <w:color w:val="000000"/>
          <w:kern w:val="0"/>
          <w:sz w:val="32"/>
          <w:szCs w:val="32"/>
          <w:highlight w:val="none"/>
          <w:lang w:val="en-US" w:eastAsia="zh-CN" w:bidi="ar"/>
        </w:rPr>
        <w:t>2022 年，濮阳县文留镇人民政府纳入预算绩效管理的支出总额为</w:t>
      </w:r>
      <w:r>
        <w:rPr>
          <w:rFonts w:hint="eastAsia" w:ascii="仿宋" w:hAnsi="仿宋" w:eastAsia="仿宋" w:cs="仿宋"/>
          <w:spacing w:val="0"/>
          <w:w w:val="100"/>
          <w:sz w:val="32"/>
          <w:szCs w:val="32"/>
          <w:highlight w:val="none"/>
          <w:lang w:val="en-US" w:eastAsia="zh-CN"/>
        </w:rPr>
        <w:t>3453.07</w:t>
      </w:r>
      <w:r>
        <w:rPr>
          <w:rFonts w:hint="eastAsia" w:ascii="仿宋" w:hAnsi="仿宋" w:eastAsia="仿宋" w:cs="仿宋"/>
          <w:color w:val="000000"/>
          <w:kern w:val="0"/>
          <w:sz w:val="32"/>
          <w:szCs w:val="32"/>
          <w:highlight w:val="none"/>
          <w:lang w:val="en-US" w:eastAsia="zh-CN" w:bidi="ar"/>
        </w:rPr>
        <w:t>万元，其中人员经费支出</w:t>
      </w:r>
      <w:commentRangeStart w:id="11"/>
      <w:r>
        <w:rPr>
          <w:rFonts w:hint="eastAsia" w:ascii="仿宋" w:hAnsi="仿宋" w:eastAsia="仿宋" w:cs="仿宋"/>
          <w:spacing w:val="0"/>
          <w:w w:val="100"/>
          <w:sz w:val="32"/>
          <w:szCs w:val="32"/>
          <w:highlight w:val="none"/>
          <w:lang w:val="en-US" w:eastAsia="zh-CN"/>
        </w:rPr>
        <w:t>1882.56</w:t>
      </w:r>
      <w:r>
        <w:rPr>
          <w:rFonts w:hint="eastAsia" w:ascii="仿宋" w:hAnsi="仿宋" w:eastAsia="仿宋" w:cs="仿宋"/>
          <w:color w:val="000000"/>
          <w:kern w:val="0"/>
          <w:sz w:val="32"/>
          <w:szCs w:val="32"/>
          <w:highlight w:val="none"/>
          <w:lang w:val="en-US" w:eastAsia="zh-CN" w:bidi="ar"/>
        </w:rPr>
        <w:t xml:space="preserve"> </w:t>
      </w:r>
      <w:commentRangeEnd w:id="11"/>
      <w:r>
        <w:commentReference w:id="11"/>
      </w:r>
      <w:r>
        <w:rPr>
          <w:rFonts w:hint="eastAsia" w:ascii="仿宋" w:hAnsi="仿宋" w:eastAsia="仿宋" w:cs="仿宋"/>
          <w:color w:val="000000"/>
          <w:kern w:val="0"/>
          <w:sz w:val="32"/>
          <w:szCs w:val="32"/>
          <w:highlight w:val="none"/>
          <w:lang w:val="en-US" w:eastAsia="zh-CN" w:bidi="ar"/>
        </w:rPr>
        <w:t>万元，公用经费支出845.77万元；支出项目共 5个，支出金额</w:t>
      </w:r>
      <w:r>
        <w:rPr>
          <w:rFonts w:hint="eastAsia" w:ascii="仿宋" w:hAnsi="仿宋" w:eastAsia="仿宋" w:cs="仿宋"/>
          <w:spacing w:val="0"/>
          <w:w w:val="100"/>
          <w:sz w:val="32"/>
          <w:szCs w:val="32"/>
          <w:highlight w:val="none"/>
          <w:lang w:val="en-US" w:eastAsia="zh-CN"/>
        </w:rPr>
        <w:t>724.73</w:t>
      </w:r>
      <w:r>
        <w:rPr>
          <w:rFonts w:hint="eastAsia" w:ascii="仿宋" w:hAnsi="仿宋" w:eastAsia="仿宋" w:cs="仿宋"/>
          <w:color w:val="000000"/>
          <w:kern w:val="0"/>
          <w:sz w:val="32"/>
          <w:szCs w:val="32"/>
          <w:highlight w:val="none"/>
          <w:lang w:val="en-US" w:eastAsia="zh-CN" w:bidi="ar"/>
        </w:rPr>
        <w:t>万元。其中，进行项目绩效自评0个，自评金额0万元；纳入重点绩效评价（部门评价或财政评价）0个，评价金额0.00万元。</w:t>
      </w:r>
    </w:p>
    <w:p>
      <w:pPr>
        <w:widowControl/>
        <w:spacing w:line="590" w:lineRule="exact"/>
        <w:ind w:firstLine="640" w:firstLineChars="200"/>
        <w:outlineLvl w:val="2"/>
        <w:rPr>
          <w:rFonts w:hint="eastAsia" w:ascii="仿宋" w:hAnsi="仿宋" w:eastAsia="仿宋" w:cs="仿宋"/>
          <w:color w:val="000000"/>
          <w:kern w:val="0"/>
          <w:sz w:val="32"/>
          <w:szCs w:val="32"/>
          <w:highlight w:val="none"/>
          <w:lang w:val="en-US" w:eastAsia="zh-CN" w:bidi="ar"/>
        </w:rPr>
      </w:pPr>
      <w:r>
        <w:rPr>
          <w:rFonts w:hint="eastAsia" w:ascii="仿宋" w:hAnsi="仿宋" w:eastAsia="仿宋" w:cs="仿宋"/>
          <w:color w:val="000000"/>
          <w:kern w:val="0"/>
          <w:sz w:val="32"/>
          <w:szCs w:val="32"/>
          <w:highlight w:val="none"/>
          <w:lang w:val="en-US" w:eastAsia="zh-CN" w:bidi="ar"/>
        </w:rPr>
        <w:t>（二）项目绩效自评结果。</w:t>
      </w:r>
    </w:p>
    <w:p>
      <w:pPr>
        <w:widowControl/>
        <w:spacing w:line="590" w:lineRule="exact"/>
        <w:ind w:firstLine="640" w:firstLineChars="200"/>
        <w:outlineLvl w:val="2"/>
        <w:rPr>
          <w:rFonts w:hint="eastAsia" w:ascii="仿宋" w:hAnsi="仿宋" w:eastAsia="仿宋" w:cs="仿宋"/>
          <w:color w:val="000000"/>
          <w:kern w:val="0"/>
          <w:sz w:val="32"/>
          <w:szCs w:val="32"/>
          <w:highlight w:val="none"/>
          <w:lang w:val="en-US" w:eastAsia="zh-CN" w:bidi="ar"/>
        </w:rPr>
      </w:pPr>
      <w:r>
        <w:rPr>
          <w:rFonts w:hint="eastAsia" w:ascii="仿宋" w:hAnsi="仿宋" w:eastAsia="仿宋" w:cs="仿宋"/>
          <w:color w:val="000000"/>
          <w:kern w:val="0"/>
          <w:sz w:val="32"/>
          <w:szCs w:val="32"/>
          <w:highlight w:val="none"/>
          <w:lang w:val="en-US" w:eastAsia="zh-CN" w:bidi="ar"/>
        </w:rPr>
        <w:t>我部门2022年无绩效评价范围内的项目。</w:t>
      </w:r>
    </w:p>
    <w:p>
      <w:pPr>
        <w:widowControl/>
        <w:spacing w:line="590" w:lineRule="exact"/>
        <w:ind w:firstLine="640" w:firstLineChars="200"/>
        <w:outlineLvl w:val="2"/>
        <w:rPr>
          <w:rFonts w:hint="eastAsia" w:ascii="仿宋" w:hAnsi="仿宋" w:eastAsia="仿宋" w:cs="仿宋"/>
          <w:color w:val="000000"/>
          <w:kern w:val="0"/>
          <w:sz w:val="32"/>
          <w:szCs w:val="32"/>
          <w:highlight w:val="none"/>
          <w:lang w:val="en-US" w:eastAsia="zh-CN" w:bidi="ar"/>
        </w:rPr>
      </w:pPr>
      <w:r>
        <w:rPr>
          <w:rFonts w:hint="eastAsia" w:ascii="仿宋" w:hAnsi="仿宋" w:eastAsia="仿宋" w:cs="仿宋"/>
          <w:color w:val="000000"/>
          <w:kern w:val="0"/>
          <w:sz w:val="32"/>
          <w:szCs w:val="32"/>
          <w:highlight w:val="none"/>
          <w:lang w:val="en-US" w:eastAsia="zh-CN" w:bidi="ar"/>
        </w:rPr>
        <w:t>（三）重点绩效评价结果。</w:t>
      </w:r>
    </w:p>
    <w:p>
      <w:pPr>
        <w:widowControl/>
        <w:spacing w:line="590" w:lineRule="exact"/>
        <w:ind w:firstLine="640" w:firstLineChars="200"/>
        <w:outlineLvl w:val="2"/>
        <w:rPr>
          <w:rFonts w:hint="eastAsia" w:ascii="仿宋" w:hAnsi="仿宋" w:eastAsia="仿宋" w:cs="仿宋"/>
          <w:color w:val="000000"/>
          <w:kern w:val="0"/>
          <w:sz w:val="32"/>
          <w:szCs w:val="32"/>
          <w:highlight w:val="none"/>
          <w:lang w:val="en-US" w:eastAsia="zh-CN" w:bidi="ar"/>
        </w:rPr>
      </w:pPr>
      <w:r>
        <w:rPr>
          <w:rFonts w:hint="eastAsia" w:ascii="仿宋" w:hAnsi="仿宋" w:eastAsia="仿宋" w:cs="仿宋"/>
          <w:color w:val="000000"/>
          <w:kern w:val="0"/>
          <w:sz w:val="32"/>
          <w:szCs w:val="32"/>
          <w:highlight w:val="none"/>
          <w:lang w:val="en-US" w:eastAsia="zh-CN" w:bidi="ar"/>
        </w:rPr>
        <w:t>我部门2022年无重点绩效评价范围内的项目。</w:t>
      </w:r>
    </w:p>
    <w:p>
      <w:pPr>
        <w:widowControl/>
        <w:spacing w:line="590" w:lineRule="exact"/>
        <w:jc w:val="center"/>
        <w:rPr>
          <w:rFonts w:hint="eastAsia" w:ascii="黑体" w:hAnsi="黑体" w:eastAsia="黑体" w:cs="黑体"/>
          <w:sz w:val="32"/>
          <w:szCs w:val="32"/>
        </w:rPr>
      </w:pPr>
    </w:p>
    <w:p>
      <w:pPr>
        <w:widowControl/>
        <w:spacing w:line="590" w:lineRule="exact"/>
        <w:jc w:val="center"/>
        <w:rPr>
          <w:rFonts w:hint="eastAsia" w:ascii="黑体" w:hAnsi="黑体" w:eastAsia="黑体" w:cs="黑体"/>
          <w:sz w:val="32"/>
          <w:szCs w:val="32"/>
        </w:rPr>
      </w:pPr>
    </w:p>
    <w:p>
      <w:pPr>
        <w:widowControl/>
        <w:spacing w:line="590" w:lineRule="exact"/>
        <w:jc w:val="center"/>
        <w:rPr>
          <w:rFonts w:hint="eastAsia" w:ascii="黑体" w:hAnsi="黑体" w:eastAsia="黑体" w:cs="黑体"/>
          <w:sz w:val="32"/>
          <w:szCs w:val="32"/>
        </w:rPr>
      </w:pPr>
    </w:p>
    <w:p>
      <w:pPr>
        <w:widowControl/>
        <w:spacing w:line="590" w:lineRule="exact"/>
        <w:jc w:val="center"/>
        <w:rPr>
          <w:rFonts w:hint="eastAsia" w:ascii="黑体" w:hAnsi="黑体" w:eastAsia="黑体" w:cs="黑体"/>
          <w:sz w:val="32"/>
          <w:szCs w:val="32"/>
        </w:rPr>
      </w:pPr>
    </w:p>
    <w:p>
      <w:pPr>
        <w:widowControl/>
        <w:spacing w:line="590" w:lineRule="exact"/>
        <w:jc w:val="center"/>
        <w:rPr>
          <w:rFonts w:hint="eastAsia" w:ascii="黑体" w:hAnsi="黑体" w:eastAsia="黑体" w:cs="黑体"/>
          <w:sz w:val="32"/>
          <w:szCs w:val="32"/>
        </w:rPr>
      </w:pPr>
    </w:p>
    <w:p>
      <w:pPr>
        <w:widowControl/>
        <w:spacing w:line="590" w:lineRule="exact"/>
        <w:jc w:val="center"/>
        <w:rPr>
          <w:rFonts w:hint="eastAsia" w:ascii="黑体" w:hAnsi="黑体" w:eastAsia="黑体" w:cs="黑体"/>
          <w:sz w:val="32"/>
          <w:szCs w:val="32"/>
        </w:rPr>
      </w:pPr>
    </w:p>
    <w:p>
      <w:pPr>
        <w:widowControl/>
        <w:spacing w:line="590" w:lineRule="exact"/>
        <w:jc w:val="center"/>
        <w:rPr>
          <w:rFonts w:hint="eastAsia" w:ascii="黑体" w:hAnsi="黑体" w:eastAsia="黑体" w:cs="黑体"/>
          <w:sz w:val="32"/>
          <w:szCs w:val="32"/>
        </w:rPr>
      </w:pPr>
    </w:p>
    <w:p>
      <w:pPr>
        <w:widowControl/>
        <w:spacing w:line="590" w:lineRule="exact"/>
        <w:jc w:val="center"/>
        <w:rPr>
          <w:rFonts w:hint="eastAsia" w:ascii="黑体" w:hAnsi="黑体" w:eastAsia="黑体" w:cs="黑体"/>
          <w:sz w:val="32"/>
          <w:szCs w:val="32"/>
        </w:rPr>
      </w:pPr>
    </w:p>
    <w:p>
      <w:pPr>
        <w:widowControl/>
        <w:spacing w:line="590" w:lineRule="exact"/>
        <w:jc w:val="center"/>
        <w:rPr>
          <w:rFonts w:hint="eastAsia" w:ascii="黑体" w:hAnsi="黑体" w:eastAsia="黑体" w:cs="黑体"/>
          <w:sz w:val="32"/>
          <w:szCs w:val="32"/>
        </w:rPr>
      </w:pPr>
    </w:p>
    <w:p>
      <w:pPr>
        <w:widowControl/>
        <w:spacing w:line="590" w:lineRule="exact"/>
        <w:jc w:val="center"/>
        <w:rPr>
          <w:rFonts w:hint="eastAsia" w:ascii="黑体" w:hAnsi="黑体" w:eastAsia="黑体" w:cs="黑体"/>
          <w:sz w:val="32"/>
          <w:szCs w:val="32"/>
        </w:rPr>
      </w:pPr>
    </w:p>
    <w:p>
      <w:pPr>
        <w:widowControl/>
        <w:spacing w:line="590" w:lineRule="exact"/>
        <w:jc w:val="center"/>
        <w:rPr>
          <w:rFonts w:hint="eastAsia" w:ascii="黑体" w:hAnsi="黑体" w:eastAsia="黑体" w:cs="黑体"/>
          <w:sz w:val="32"/>
          <w:szCs w:val="32"/>
        </w:rPr>
      </w:pPr>
    </w:p>
    <w:p>
      <w:pPr>
        <w:widowControl/>
        <w:spacing w:line="590" w:lineRule="exact"/>
        <w:jc w:val="center"/>
        <w:rPr>
          <w:rFonts w:hint="eastAsia" w:ascii="黑体" w:hAnsi="黑体" w:eastAsia="黑体" w:cs="黑体"/>
          <w:sz w:val="32"/>
          <w:szCs w:val="32"/>
        </w:rPr>
      </w:pPr>
    </w:p>
    <w:p>
      <w:pPr>
        <w:widowControl/>
        <w:spacing w:line="590" w:lineRule="exact"/>
        <w:jc w:val="center"/>
        <w:rPr>
          <w:rFonts w:hint="eastAsia" w:ascii="黑体" w:hAnsi="黑体" w:eastAsia="黑体" w:cs="黑体"/>
          <w:sz w:val="32"/>
          <w:szCs w:val="32"/>
        </w:rPr>
      </w:pPr>
    </w:p>
    <w:p>
      <w:pPr>
        <w:widowControl/>
        <w:spacing w:line="590" w:lineRule="exact"/>
        <w:jc w:val="center"/>
        <w:rPr>
          <w:rFonts w:hint="eastAsia" w:ascii="黑体" w:hAnsi="黑体" w:eastAsia="黑体" w:cs="黑体"/>
          <w:sz w:val="32"/>
          <w:szCs w:val="32"/>
        </w:rPr>
      </w:pPr>
    </w:p>
    <w:p>
      <w:pPr>
        <w:widowControl/>
        <w:spacing w:line="590" w:lineRule="exact"/>
        <w:jc w:val="center"/>
        <w:rPr>
          <w:rFonts w:hint="eastAsia" w:ascii="黑体" w:hAnsi="黑体" w:eastAsia="黑体" w:cs="黑体"/>
          <w:sz w:val="32"/>
          <w:szCs w:val="32"/>
        </w:rPr>
      </w:pPr>
    </w:p>
    <w:p>
      <w:pPr>
        <w:widowControl/>
        <w:spacing w:line="590" w:lineRule="exact"/>
        <w:jc w:val="center"/>
        <w:rPr>
          <w:rFonts w:hint="eastAsia" w:ascii="黑体" w:hAnsi="黑体" w:eastAsia="黑体" w:cs="黑体"/>
          <w:sz w:val="32"/>
          <w:szCs w:val="32"/>
        </w:rPr>
      </w:pPr>
    </w:p>
    <w:p>
      <w:pPr>
        <w:widowControl/>
        <w:spacing w:line="590" w:lineRule="exact"/>
        <w:jc w:val="center"/>
        <w:rPr>
          <w:rFonts w:hint="eastAsia" w:ascii="黑体" w:hAnsi="黑体" w:eastAsia="黑体" w:cs="黑体"/>
          <w:sz w:val="32"/>
          <w:szCs w:val="32"/>
        </w:rPr>
      </w:pPr>
    </w:p>
    <w:p>
      <w:pPr>
        <w:widowControl/>
        <w:spacing w:line="590" w:lineRule="exact"/>
        <w:jc w:val="center"/>
        <w:rPr>
          <w:rFonts w:hint="eastAsia" w:ascii="黑体" w:hAnsi="黑体" w:eastAsia="黑体" w:cs="黑体"/>
          <w:sz w:val="32"/>
          <w:szCs w:val="32"/>
        </w:rPr>
      </w:pPr>
    </w:p>
    <w:p>
      <w:pPr>
        <w:widowControl/>
        <w:spacing w:line="590" w:lineRule="exact"/>
        <w:jc w:val="center"/>
        <w:rPr>
          <w:rFonts w:hint="eastAsia" w:ascii="黑体" w:hAnsi="黑体" w:eastAsia="黑体" w:cs="黑体"/>
          <w:sz w:val="32"/>
          <w:szCs w:val="32"/>
        </w:rPr>
      </w:pPr>
    </w:p>
    <w:p>
      <w:pPr>
        <w:widowControl/>
        <w:spacing w:line="590" w:lineRule="exact"/>
        <w:jc w:val="center"/>
        <w:rPr>
          <w:rFonts w:hint="eastAsia" w:ascii="黑体" w:hAnsi="黑体" w:eastAsia="黑体" w:cs="黑体"/>
          <w:sz w:val="32"/>
          <w:szCs w:val="32"/>
        </w:rPr>
      </w:pPr>
    </w:p>
    <w:p>
      <w:pPr>
        <w:widowControl/>
        <w:spacing w:line="590" w:lineRule="exact"/>
        <w:jc w:val="center"/>
        <w:rPr>
          <w:rFonts w:hint="eastAsia" w:ascii="黑体" w:hAnsi="黑体" w:eastAsia="黑体" w:cs="黑体"/>
          <w:sz w:val="32"/>
          <w:szCs w:val="32"/>
        </w:rPr>
      </w:pPr>
      <w:r>
        <w:rPr>
          <w:rFonts w:hint="eastAsia" w:ascii="黑体" w:hAnsi="黑体" w:eastAsia="黑体" w:cs="黑体"/>
          <w:sz w:val="32"/>
          <w:szCs w:val="32"/>
        </w:rPr>
        <w:t>第四部分  名词解释</w:t>
      </w:r>
    </w:p>
    <w:p>
      <w:pPr>
        <w:rPr>
          <w:rFonts w:hint="eastAsia" w:ascii="黑体" w:hAnsi="黑体" w:eastAsia="黑体" w:cs="黑体"/>
          <w:sz w:val="44"/>
          <w:szCs w:val="44"/>
        </w:rPr>
      </w:pPr>
      <w:r>
        <w:rPr>
          <w:rFonts w:hint="eastAsia" w:ascii="黑体" w:hAnsi="黑体" w:eastAsia="黑体" w:cs="黑体"/>
          <w:sz w:val="44"/>
          <w:szCs w:val="44"/>
        </w:rPr>
        <w:br w:type="page"/>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一、财政拨款收入：单位从同级政府财政部门取得的财政预算资金。</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二、事业收入：事业单位开展专业业务活动及其辅助活动取得的收入。</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三、上级补助收入：事业单位从主管部门和上级单位取得的非财政补助收入。</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四、附属单位上缴收入：事业单位取得附属独立核算单位根据有关规定上缴的收入。</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五、经营收入：事业单位在专业业务活动及其辅助活动之外开展非独立核算经营活动取得的收入。</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六、其他收入：单位取得的除“财政拨款收入</w:t>
      </w:r>
      <w:r>
        <w:rPr>
          <w:rFonts w:hint="eastAsia" w:ascii="仿宋" w:hAnsi="仿宋" w:eastAsia="仿宋" w:cs="仿宋"/>
          <w:sz w:val="32"/>
          <w:szCs w:val="32"/>
          <w:lang w:eastAsia="zh-CN"/>
        </w:rPr>
        <w:t>”“</w:t>
      </w:r>
      <w:r>
        <w:rPr>
          <w:rFonts w:hint="eastAsia" w:ascii="仿宋" w:hAnsi="仿宋" w:eastAsia="仿宋" w:cs="仿宋"/>
          <w:sz w:val="32"/>
          <w:szCs w:val="32"/>
        </w:rPr>
        <w:t>事业收入</w:t>
      </w:r>
      <w:r>
        <w:rPr>
          <w:rFonts w:hint="eastAsia" w:ascii="仿宋" w:hAnsi="仿宋" w:eastAsia="仿宋" w:cs="仿宋"/>
          <w:sz w:val="32"/>
          <w:szCs w:val="32"/>
          <w:lang w:eastAsia="zh-CN"/>
        </w:rPr>
        <w:t>”“</w:t>
      </w:r>
      <w:r>
        <w:rPr>
          <w:rFonts w:hint="eastAsia" w:ascii="仿宋" w:hAnsi="仿宋" w:eastAsia="仿宋" w:cs="仿宋"/>
          <w:sz w:val="32"/>
          <w:szCs w:val="32"/>
        </w:rPr>
        <w:t>上级补助收入</w:t>
      </w:r>
      <w:r>
        <w:rPr>
          <w:rFonts w:hint="eastAsia" w:ascii="仿宋" w:hAnsi="仿宋" w:eastAsia="仿宋" w:cs="仿宋"/>
          <w:sz w:val="32"/>
          <w:szCs w:val="32"/>
          <w:lang w:eastAsia="zh-CN"/>
        </w:rPr>
        <w:t>”“</w:t>
      </w:r>
      <w:r>
        <w:rPr>
          <w:rFonts w:hint="eastAsia" w:ascii="仿宋" w:hAnsi="仿宋" w:eastAsia="仿宋" w:cs="仿宋"/>
          <w:sz w:val="32"/>
          <w:szCs w:val="32"/>
        </w:rPr>
        <w:t>附属单位上缴收入</w:t>
      </w:r>
      <w:r>
        <w:rPr>
          <w:rFonts w:hint="eastAsia" w:ascii="仿宋" w:hAnsi="仿宋" w:eastAsia="仿宋" w:cs="仿宋"/>
          <w:sz w:val="32"/>
          <w:szCs w:val="32"/>
          <w:lang w:eastAsia="zh-CN"/>
        </w:rPr>
        <w:t>”“</w:t>
      </w:r>
      <w:r>
        <w:rPr>
          <w:rFonts w:hint="eastAsia" w:ascii="仿宋" w:hAnsi="仿宋" w:eastAsia="仿宋" w:cs="仿宋"/>
          <w:sz w:val="32"/>
          <w:szCs w:val="32"/>
        </w:rPr>
        <w:t>经营收入”以外的各项收入。</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七、使用非财政拨款结余：指事业单位使用以前年度积累的非财政拨款结余弥补当年收支差额的金额。</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八、年初结转和结余：指单位以前年度尚未完成、结转到本年仍按原规定用途继续使用的资金，或项目已完成等产生的结余资金。</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九、基本支出：为保障机构正常运转、完成日常工作任务而发生的人员支出和公用支出。</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十、项目支出：基本支出之外为完成特定行政任务和事业发展目标所发生的支出。</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十一、经营支出：指事业单位在专业业务活动及其辅助活动之外开展非独立核算经营活动发生的支出。</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十三、商品和服务支出：单位购买商品和服务的支出。</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十四、对个人和家庭的补助支出：单位用于对个人和家庭的补助支出。</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十五、结余分配：指事业单位按照会计制度规定缴纳的所得税、提取的专用结余以及转入非财政拨款结余的金额等。</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十六、年末结转和结余：指单位按有关规定结转到下年或以后年度继续使用的资金，或项目已完成等产生的结余资金。</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七、“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w:t>
      </w:r>
      <w:r>
        <w:rPr>
          <w:rFonts w:hint="eastAsia" w:ascii="仿宋" w:hAnsi="仿宋" w:eastAsia="仿宋" w:cs="仿宋"/>
          <w:sz w:val="32"/>
          <w:szCs w:val="32"/>
          <w:lang w:eastAsia="zh-CN"/>
        </w:rPr>
        <w:t>反映</w:t>
      </w:r>
      <w:r>
        <w:rPr>
          <w:rFonts w:hint="eastAsia" w:ascii="仿宋" w:hAnsi="仿宋" w:eastAsia="仿宋" w:cs="仿宋"/>
          <w:sz w:val="32"/>
          <w:szCs w:val="32"/>
        </w:rPr>
        <w:t>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八、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rPr>
          <w:rFonts w:hint="eastAsia" w:ascii="仿宋" w:hAnsi="仿宋" w:eastAsia="仿宋" w:cs="仿宋"/>
          <w:sz w:val="32"/>
          <w:szCs w:val="32"/>
        </w:rPr>
      </w:pPr>
    </w:p>
    <w:sectPr>
      <w:pgSz w:w="11906" w:h="16838"/>
      <w:pgMar w:top="1440" w:right="1803" w:bottom="1440" w:left="1803" w:header="720" w:footer="720" w:gutter="0"/>
      <w:pgNumType w:fmt="numberInDash"/>
      <w:cols w:space="720" w:num="1"/>
      <w:rtlGutter w:val="0"/>
      <w:docGrid w:type="lines" w:linePitch="319"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常常" w:date="2023-10-26T19:14:24Z" w:initials="">
    <w:p w14:paraId="1CCD2B94">
      <w:pPr>
        <w:pStyle w:val="2"/>
        <w:rPr>
          <w:rFonts w:hint="eastAsia" w:eastAsia="宋体"/>
          <w:lang w:eastAsia="zh-CN"/>
        </w:rPr>
      </w:pPr>
      <w:r>
        <w:rPr>
          <w:rFonts w:hint="eastAsia"/>
          <w:lang w:eastAsia="zh-CN"/>
        </w:rPr>
        <w:t>封面字体为黑体一号，时间为黑体小二，目录为黑体小二，第一、二、三、四部分为黑体小一，文中内容</w:t>
      </w:r>
      <w:r>
        <w:rPr>
          <w:rFonts w:hint="eastAsia"/>
        </w:rPr>
        <w:t>字体</w:t>
      </w:r>
      <w:r>
        <w:rPr>
          <w:rFonts w:hint="eastAsia"/>
          <w:lang w:eastAsia="zh-CN"/>
        </w:rPr>
        <w:t>是</w:t>
      </w:r>
      <w:r>
        <w:rPr>
          <w:rFonts w:hint="eastAsia"/>
        </w:rPr>
        <w:t>楷体GB2312的改成楷体，仿宋GB2312的改为仿宋</w:t>
      </w:r>
      <w:r>
        <w:rPr>
          <w:rFonts w:hint="eastAsia"/>
          <w:lang w:eastAsia="zh-CN"/>
        </w:rPr>
        <w:t>，文中删除多余的空格</w:t>
      </w:r>
    </w:p>
    <w:p w14:paraId="7C965D48">
      <w:pPr>
        <w:pStyle w:val="2"/>
      </w:pPr>
    </w:p>
  </w:comment>
  <w:comment w:id="1" w:author="常常" w:date="2023-10-26T19:14:45Z" w:initials="">
    <w:p w14:paraId="602164DD">
      <w:pPr>
        <w:pStyle w:val="2"/>
        <w:rPr>
          <w:rFonts w:hint="eastAsia" w:eastAsia="宋体"/>
          <w:lang w:eastAsia="zh-CN"/>
        </w:rPr>
      </w:pPr>
      <w:r>
        <w:rPr>
          <w:rFonts w:hint="eastAsia"/>
          <w:lang w:eastAsia="zh-CN"/>
        </w:rPr>
        <w:t>一级单位的应为部门决算</w:t>
      </w:r>
    </w:p>
  </w:comment>
  <w:comment w:id="2" w:author="常常" w:date="2023-10-26T19:15:30Z" w:initials="">
    <w:p w14:paraId="31C37DF7">
      <w:pPr>
        <w:pStyle w:val="2"/>
        <w:rPr>
          <w:rFonts w:hint="eastAsia"/>
        </w:rPr>
      </w:pPr>
      <w:r>
        <w:rPr>
          <w:rFonts w:hint="eastAsia"/>
        </w:rPr>
        <w:t>本部分表格不美观看</w:t>
      </w:r>
      <w:r>
        <w:rPr>
          <w:rFonts w:hint="eastAsia"/>
          <w:lang w:eastAsia="zh-CN"/>
        </w:rPr>
        <w:t>，</w:t>
      </w:r>
      <w:r>
        <w:rPr>
          <w:rFonts w:hint="eastAsia"/>
        </w:rPr>
        <w:t>建议不用图片，表格不用在一页上面，只要美观就可以。</w:t>
      </w:r>
    </w:p>
    <w:p w14:paraId="148279EA">
      <w:pPr>
        <w:pStyle w:val="2"/>
      </w:pPr>
    </w:p>
  </w:comment>
  <w:comment w:id="3" w:author="常常" w:date="2023-10-26T19:18:03Z" w:initials="">
    <w:p w14:paraId="7A545283">
      <w:pPr>
        <w:pStyle w:val="2"/>
        <w:rPr>
          <w:rFonts w:hint="eastAsia" w:eastAsia="宋体"/>
          <w:lang w:eastAsia="zh-CN"/>
        </w:rPr>
      </w:pPr>
      <w:r>
        <w:rPr>
          <w:rFonts w:hint="eastAsia"/>
          <w:lang w:eastAsia="zh-CN"/>
        </w:rPr>
        <w:t>对照表一填写数据</w:t>
      </w:r>
    </w:p>
  </w:comment>
  <w:comment w:id="4" w:author="常常" w:date="2023-10-26T19:18:46Z" w:initials="">
    <w:p w14:paraId="71327BD3">
      <w:pPr>
        <w:pStyle w:val="2"/>
        <w:rPr>
          <w:rFonts w:hint="default" w:eastAsia="宋体"/>
          <w:lang w:val="en-US" w:eastAsia="zh-CN"/>
        </w:rPr>
      </w:pPr>
      <w:r>
        <w:rPr>
          <w:rFonts w:hint="eastAsia"/>
          <w:lang w:eastAsia="zh-CN"/>
        </w:rPr>
        <w:t>对照表</w:t>
      </w:r>
      <w:r>
        <w:rPr>
          <w:rFonts w:hint="eastAsia"/>
          <w:lang w:val="en-US" w:eastAsia="zh-CN"/>
        </w:rPr>
        <w:t>5填写数据</w:t>
      </w:r>
    </w:p>
  </w:comment>
  <w:comment w:id="5" w:author="常常" w:date="2023-10-26T19:19:34Z" w:initials="">
    <w:p w14:paraId="05CC3572">
      <w:pPr>
        <w:pStyle w:val="2"/>
        <w:rPr>
          <w:rFonts w:hint="default" w:eastAsia="宋体"/>
          <w:lang w:val="en-US" w:eastAsia="zh-CN"/>
        </w:rPr>
      </w:pPr>
      <w:r>
        <w:rPr>
          <w:rFonts w:hint="eastAsia"/>
          <w:lang w:eastAsia="zh-CN"/>
        </w:rPr>
        <w:t>对照表</w:t>
      </w:r>
      <w:r>
        <w:rPr>
          <w:rFonts w:hint="eastAsia"/>
          <w:lang w:val="en-US" w:eastAsia="zh-CN"/>
        </w:rPr>
        <w:t>5数据填写</w:t>
      </w:r>
    </w:p>
  </w:comment>
  <w:comment w:id="6" w:author="常常" w:date="2023-10-26T19:20:57Z" w:initials="">
    <w:p w14:paraId="50E85EE1">
      <w:pPr>
        <w:pStyle w:val="2"/>
        <w:rPr>
          <w:rFonts w:hint="default" w:eastAsia="宋体"/>
          <w:lang w:val="en-US" w:eastAsia="zh-CN"/>
        </w:rPr>
      </w:pPr>
      <w:r>
        <w:rPr>
          <w:rFonts w:hint="eastAsia"/>
          <w:lang w:eastAsia="zh-CN"/>
        </w:rPr>
        <w:t>下面的内容数据错误，请对照表</w:t>
      </w:r>
      <w:r>
        <w:rPr>
          <w:rFonts w:hint="eastAsia"/>
          <w:lang w:val="en-US" w:eastAsia="zh-CN"/>
        </w:rPr>
        <w:t>5认真填写。</w:t>
      </w:r>
    </w:p>
  </w:comment>
  <w:comment w:id="7" w:author="常常" w:date="2023-10-26T19:22:37Z" w:initials="">
    <w:p w14:paraId="2CB12FF0">
      <w:pPr>
        <w:pStyle w:val="2"/>
        <w:rPr>
          <w:rFonts w:hint="default" w:eastAsia="宋体"/>
          <w:lang w:val="en-US" w:eastAsia="zh-CN"/>
        </w:rPr>
      </w:pPr>
      <w:r>
        <w:rPr>
          <w:rFonts w:hint="eastAsia"/>
          <w:lang w:eastAsia="zh-CN"/>
        </w:rPr>
        <w:t>本部分数据错误，请对照表</w:t>
      </w:r>
      <w:r>
        <w:rPr>
          <w:rFonts w:hint="eastAsia"/>
          <w:lang w:val="en-US" w:eastAsia="zh-CN"/>
        </w:rPr>
        <w:t>6中的数据认真填写，</w:t>
      </w:r>
    </w:p>
  </w:comment>
  <w:comment w:id="8" w:author="常常" w:date="2023-10-26T19:23:45Z" w:initials="">
    <w:p w14:paraId="397F7D50">
      <w:pPr>
        <w:pStyle w:val="2"/>
        <w:rPr>
          <w:rFonts w:hint="eastAsia" w:eastAsia="宋体"/>
          <w:lang w:eastAsia="zh-CN"/>
        </w:rPr>
      </w:pPr>
      <w:r>
        <w:rPr>
          <w:rFonts w:hint="eastAsia"/>
        </w:rPr>
        <w:t>严格对照第二部分表</w:t>
      </w:r>
      <w:r>
        <w:rPr>
          <w:rFonts w:hint="eastAsia"/>
          <w:lang w:val="en-US" w:eastAsia="zh-CN"/>
        </w:rPr>
        <w:t>6</w:t>
      </w:r>
      <w:r>
        <w:rPr>
          <w:rFonts w:hint="eastAsia"/>
        </w:rPr>
        <w:t>里</w:t>
      </w:r>
      <w:r>
        <w:rPr>
          <w:rFonts w:hint="eastAsia"/>
          <w:lang w:eastAsia="zh-CN"/>
        </w:rPr>
        <w:t>有数据</w:t>
      </w:r>
      <w:r>
        <w:rPr>
          <w:rFonts w:hint="eastAsia"/>
        </w:rPr>
        <w:t>的</w:t>
      </w:r>
      <w:r>
        <w:rPr>
          <w:rFonts w:hint="eastAsia"/>
          <w:lang w:eastAsia="zh-CN"/>
        </w:rPr>
        <w:t>项</w:t>
      </w:r>
      <w:r>
        <w:rPr>
          <w:rFonts w:hint="eastAsia"/>
        </w:rPr>
        <w:t>填写</w:t>
      </w:r>
      <w:r>
        <w:rPr>
          <w:rFonts w:hint="eastAsia"/>
          <w:lang w:eastAsia="zh-CN"/>
        </w:rPr>
        <w:t>，没有数据的项删除</w:t>
      </w:r>
    </w:p>
    <w:p w14:paraId="55E232BA">
      <w:pPr>
        <w:pStyle w:val="2"/>
        <w:rPr>
          <w:rFonts w:hint="eastAsia" w:eastAsia="宋体"/>
          <w:lang w:eastAsia="zh-CN"/>
        </w:rPr>
      </w:pPr>
    </w:p>
  </w:comment>
  <w:comment w:id="9" w:author="常常" w:date="2023-10-26T19:24:26Z" w:initials="">
    <w:p w14:paraId="0BF03753">
      <w:pPr>
        <w:pStyle w:val="2"/>
        <w:rPr>
          <w:rFonts w:hint="eastAsia" w:eastAsia="宋体"/>
          <w:lang w:eastAsia="zh-CN"/>
        </w:rPr>
      </w:pPr>
      <w:r>
        <w:rPr>
          <w:rFonts w:hint="eastAsia"/>
        </w:rPr>
        <w:t>严格对照第二部分表</w:t>
      </w:r>
      <w:r>
        <w:rPr>
          <w:rFonts w:hint="eastAsia"/>
          <w:lang w:val="en-US" w:eastAsia="zh-CN"/>
        </w:rPr>
        <w:t>6</w:t>
      </w:r>
      <w:r>
        <w:rPr>
          <w:rFonts w:hint="eastAsia"/>
        </w:rPr>
        <w:t>里</w:t>
      </w:r>
      <w:r>
        <w:rPr>
          <w:rFonts w:hint="eastAsia"/>
          <w:lang w:eastAsia="zh-CN"/>
        </w:rPr>
        <w:t>有数据</w:t>
      </w:r>
      <w:r>
        <w:rPr>
          <w:rFonts w:hint="eastAsia"/>
        </w:rPr>
        <w:t>的</w:t>
      </w:r>
      <w:r>
        <w:rPr>
          <w:rFonts w:hint="eastAsia"/>
          <w:lang w:eastAsia="zh-CN"/>
        </w:rPr>
        <w:t>项</w:t>
      </w:r>
      <w:r>
        <w:rPr>
          <w:rFonts w:hint="eastAsia"/>
        </w:rPr>
        <w:t>填写</w:t>
      </w:r>
      <w:r>
        <w:rPr>
          <w:rFonts w:hint="eastAsia"/>
          <w:lang w:eastAsia="zh-CN"/>
        </w:rPr>
        <w:t>，没有数据的项删除</w:t>
      </w:r>
    </w:p>
    <w:p w14:paraId="462B563A">
      <w:pPr>
        <w:pStyle w:val="2"/>
      </w:pPr>
    </w:p>
  </w:comment>
  <w:comment w:id="10" w:author="常常" w:date="2023-10-26T19:25:29Z" w:initials="">
    <w:p w14:paraId="707E5459">
      <w:pPr>
        <w:pStyle w:val="2"/>
        <w:rPr>
          <w:rFonts w:hint="default" w:eastAsia="宋体"/>
          <w:lang w:val="en-US" w:eastAsia="zh-CN"/>
        </w:rPr>
      </w:pPr>
      <w:r>
        <w:rPr>
          <w:rFonts w:hint="eastAsia"/>
          <w:lang w:eastAsia="zh-CN"/>
        </w:rPr>
        <w:t>机关运行经费为第二部分表</w:t>
      </w:r>
      <w:r>
        <w:rPr>
          <w:rFonts w:hint="eastAsia"/>
          <w:lang w:val="en-US" w:eastAsia="zh-CN"/>
        </w:rPr>
        <w:t>6中的公用经费，不包括人员经费</w:t>
      </w:r>
    </w:p>
  </w:comment>
  <w:comment w:id="11" w:author="常常" w:date="2023-10-26T19:27:19Z" w:initials="">
    <w:p w14:paraId="0E1765F3">
      <w:pPr>
        <w:pStyle w:val="2"/>
        <w:rPr>
          <w:rFonts w:hint="eastAsia" w:eastAsia="宋体"/>
          <w:lang w:eastAsia="zh-CN"/>
        </w:rPr>
      </w:pPr>
      <w:r>
        <w:rPr>
          <w:rFonts w:hint="eastAsia"/>
          <w:lang w:eastAsia="zh-CN"/>
        </w:rPr>
        <w:t>删除文中类似这样的空格</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C965D48" w15:done="0"/>
  <w15:commentEx w15:paraId="602164DD" w15:done="0"/>
  <w15:commentEx w15:paraId="148279EA" w15:done="0"/>
  <w15:commentEx w15:paraId="7A545283" w15:done="0"/>
  <w15:commentEx w15:paraId="71327BD3" w15:done="0"/>
  <w15:commentEx w15:paraId="05CC3572" w15:done="0"/>
  <w15:commentEx w15:paraId="50E85EE1" w15:done="0"/>
  <w15:commentEx w15:paraId="2CB12FF0" w15:done="0"/>
  <w15:commentEx w15:paraId="55E232BA" w15:done="0"/>
  <w15:commentEx w15:paraId="462B563A" w15:done="0"/>
  <w15:commentEx w15:paraId="707E5459" w15:done="0"/>
  <w15:commentEx w15:paraId="0E1765F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- 25 -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pqcYMgBAACa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gWNwElcdzixM8/f5x//Tn//k6u&#10;sz59gBrTHgImpuGDHzB39gM6M+1BRZu/SIhgHKFOF3XlkIjIj1bL1arCkMDYfEF89vg8REgfpbck&#10;Gw2NOL6iKj/eQRpT55RczflbbUwZoXH/ORAze1jufewxW2nYDROhnW9PyKfHyTfU4aJTYj45FBb7&#10;S7MRZ2M3G4cQ9b4rW5TrQXh/SNhE6S1XGGGnwjiywm5ar7wT/95L1uMvtfk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GKanGDIAQAAmg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- 25 -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10iRq8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- 24 -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vwrV8gBAACa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5aUOG5x4pfv3y4/fl1+fiVv&#10;sj59gBrTHgImpuHOD5g7+wGdmfagos1fJEQwjuqer+rKIRGRH61X63WFIYGx+YL47PF5iJDeSm9J&#10;NhoacXxFVX56D2lMnVNyNefvtTFlhMb95UDM7GG597HHbKVhP0yE9r49I58eJ99Qh4tOiXnnUNi8&#10;JLMRZ2M/G8cQ9aErW5TrQbg9Jmyi9JYrjLBTYRxZYTetV96JP+8l6/GX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JL8K1fIAQAAmg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- 24 -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D4977D"/>
    <w:multiLevelType w:val="singleLevel"/>
    <w:tmpl w:val="C9D4977D"/>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常常">
    <w15:presenceInfo w15:providerId="WPS Office" w15:userId="4104888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0NjcwZGQ2NThkZmVkZTQ0ZTg2ZmQ4OGY4OTg4ZTQifQ=="/>
  </w:docVars>
  <w:rsids>
    <w:rsidRoot w:val="000270E8"/>
    <w:rsid w:val="0001341A"/>
    <w:rsid w:val="00014590"/>
    <w:rsid w:val="000270E8"/>
    <w:rsid w:val="000335B5"/>
    <w:rsid w:val="00041339"/>
    <w:rsid w:val="00050C58"/>
    <w:rsid w:val="000536D4"/>
    <w:rsid w:val="00057AFD"/>
    <w:rsid w:val="000760A2"/>
    <w:rsid w:val="00076410"/>
    <w:rsid w:val="00081835"/>
    <w:rsid w:val="000904B3"/>
    <w:rsid w:val="000C073B"/>
    <w:rsid w:val="000C1142"/>
    <w:rsid w:val="000F6973"/>
    <w:rsid w:val="001003F8"/>
    <w:rsid w:val="001153DF"/>
    <w:rsid w:val="00144159"/>
    <w:rsid w:val="00153782"/>
    <w:rsid w:val="001718A8"/>
    <w:rsid w:val="00182842"/>
    <w:rsid w:val="00184D53"/>
    <w:rsid w:val="001905F2"/>
    <w:rsid w:val="00197592"/>
    <w:rsid w:val="001C32F0"/>
    <w:rsid w:val="001D16C4"/>
    <w:rsid w:val="001D61B1"/>
    <w:rsid w:val="001F5040"/>
    <w:rsid w:val="002006EB"/>
    <w:rsid w:val="00213D0B"/>
    <w:rsid w:val="00214AE1"/>
    <w:rsid w:val="00260D70"/>
    <w:rsid w:val="00281114"/>
    <w:rsid w:val="00282C7F"/>
    <w:rsid w:val="00287811"/>
    <w:rsid w:val="00292B4B"/>
    <w:rsid w:val="002A6352"/>
    <w:rsid w:val="002B3F94"/>
    <w:rsid w:val="002C171D"/>
    <w:rsid w:val="002E6A86"/>
    <w:rsid w:val="00304D04"/>
    <w:rsid w:val="00305B88"/>
    <w:rsid w:val="00315FEB"/>
    <w:rsid w:val="00317A3F"/>
    <w:rsid w:val="003A176F"/>
    <w:rsid w:val="003B5E1D"/>
    <w:rsid w:val="004006EF"/>
    <w:rsid w:val="00406392"/>
    <w:rsid w:val="0041489C"/>
    <w:rsid w:val="004207C5"/>
    <w:rsid w:val="0042585F"/>
    <w:rsid w:val="00426114"/>
    <w:rsid w:val="0044492B"/>
    <w:rsid w:val="00445CAC"/>
    <w:rsid w:val="00472E19"/>
    <w:rsid w:val="004824E1"/>
    <w:rsid w:val="00487869"/>
    <w:rsid w:val="004D5275"/>
    <w:rsid w:val="004F63DB"/>
    <w:rsid w:val="00505190"/>
    <w:rsid w:val="00507364"/>
    <w:rsid w:val="00546F7C"/>
    <w:rsid w:val="005A0C2F"/>
    <w:rsid w:val="005B1AE2"/>
    <w:rsid w:val="005E3397"/>
    <w:rsid w:val="005E4B20"/>
    <w:rsid w:val="0060785B"/>
    <w:rsid w:val="00607D67"/>
    <w:rsid w:val="006228C4"/>
    <w:rsid w:val="00636C37"/>
    <w:rsid w:val="006512DD"/>
    <w:rsid w:val="00656BEF"/>
    <w:rsid w:val="00656D75"/>
    <w:rsid w:val="00657E86"/>
    <w:rsid w:val="00673EF7"/>
    <w:rsid w:val="00674086"/>
    <w:rsid w:val="006841E9"/>
    <w:rsid w:val="0069449E"/>
    <w:rsid w:val="006B3267"/>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35830"/>
    <w:rsid w:val="00843461"/>
    <w:rsid w:val="008651E7"/>
    <w:rsid w:val="00872946"/>
    <w:rsid w:val="0088023A"/>
    <w:rsid w:val="008858FB"/>
    <w:rsid w:val="00894B41"/>
    <w:rsid w:val="008B5427"/>
    <w:rsid w:val="008C79C3"/>
    <w:rsid w:val="008C7CD0"/>
    <w:rsid w:val="00903F6B"/>
    <w:rsid w:val="009173F9"/>
    <w:rsid w:val="009308CB"/>
    <w:rsid w:val="00950270"/>
    <w:rsid w:val="00955EB5"/>
    <w:rsid w:val="00962F58"/>
    <w:rsid w:val="00972F3F"/>
    <w:rsid w:val="00975A04"/>
    <w:rsid w:val="009850F4"/>
    <w:rsid w:val="00987E71"/>
    <w:rsid w:val="009F0FBB"/>
    <w:rsid w:val="009F546E"/>
    <w:rsid w:val="00A079F0"/>
    <w:rsid w:val="00A11D51"/>
    <w:rsid w:val="00A21DB3"/>
    <w:rsid w:val="00A42F43"/>
    <w:rsid w:val="00A47596"/>
    <w:rsid w:val="00A51982"/>
    <w:rsid w:val="00A57BF7"/>
    <w:rsid w:val="00A60EC5"/>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65A14"/>
    <w:rsid w:val="00B710DD"/>
    <w:rsid w:val="00B8061A"/>
    <w:rsid w:val="00B858C1"/>
    <w:rsid w:val="00BE5A85"/>
    <w:rsid w:val="00BF4E6A"/>
    <w:rsid w:val="00BF5718"/>
    <w:rsid w:val="00C07681"/>
    <w:rsid w:val="00C13474"/>
    <w:rsid w:val="00C3106E"/>
    <w:rsid w:val="00C60609"/>
    <w:rsid w:val="00C71122"/>
    <w:rsid w:val="00C95CC1"/>
    <w:rsid w:val="00CA3F44"/>
    <w:rsid w:val="00CB03ED"/>
    <w:rsid w:val="00CB72D1"/>
    <w:rsid w:val="00CE212D"/>
    <w:rsid w:val="00CE4B38"/>
    <w:rsid w:val="00CF69D8"/>
    <w:rsid w:val="00D1321A"/>
    <w:rsid w:val="00D23FC6"/>
    <w:rsid w:val="00D30ADF"/>
    <w:rsid w:val="00D33CF8"/>
    <w:rsid w:val="00D41B10"/>
    <w:rsid w:val="00D6315E"/>
    <w:rsid w:val="00D635ED"/>
    <w:rsid w:val="00D652C2"/>
    <w:rsid w:val="00D74EE2"/>
    <w:rsid w:val="00D83E19"/>
    <w:rsid w:val="00D86CAD"/>
    <w:rsid w:val="00DA00C9"/>
    <w:rsid w:val="00DA7068"/>
    <w:rsid w:val="00DB200E"/>
    <w:rsid w:val="00DB65F5"/>
    <w:rsid w:val="00DC6B29"/>
    <w:rsid w:val="00DC7C98"/>
    <w:rsid w:val="00E01C3E"/>
    <w:rsid w:val="00E11655"/>
    <w:rsid w:val="00E13099"/>
    <w:rsid w:val="00E4339F"/>
    <w:rsid w:val="00E60B05"/>
    <w:rsid w:val="00E60E3B"/>
    <w:rsid w:val="00E629EA"/>
    <w:rsid w:val="00E6777C"/>
    <w:rsid w:val="00E87A51"/>
    <w:rsid w:val="00EB05A3"/>
    <w:rsid w:val="00ED38B7"/>
    <w:rsid w:val="00EE051D"/>
    <w:rsid w:val="00F0082A"/>
    <w:rsid w:val="00F0131A"/>
    <w:rsid w:val="00F14C17"/>
    <w:rsid w:val="00F17041"/>
    <w:rsid w:val="00F218CF"/>
    <w:rsid w:val="00F44937"/>
    <w:rsid w:val="00F51D42"/>
    <w:rsid w:val="00F61A47"/>
    <w:rsid w:val="00F84422"/>
    <w:rsid w:val="00F95455"/>
    <w:rsid w:val="00FA574D"/>
    <w:rsid w:val="00FC2588"/>
    <w:rsid w:val="00FE7AD9"/>
    <w:rsid w:val="00FE7C3A"/>
    <w:rsid w:val="01322275"/>
    <w:rsid w:val="01DC6F05"/>
    <w:rsid w:val="02A3489A"/>
    <w:rsid w:val="02CA138D"/>
    <w:rsid w:val="033646FC"/>
    <w:rsid w:val="03C75F80"/>
    <w:rsid w:val="0478364D"/>
    <w:rsid w:val="053B6099"/>
    <w:rsid w:val="053D4C0D"/>
    <w:rsid w:val="0557532E"/>
    <w:rsid w:val="05F506F8"/>
    <w:rsid w:val="06D628F2"/>
    <w:rsid w:val="0799329C"/>
    <w:rsid w:val="086F16A7"/>
    <w:rsid w:val="088F2E54"/>
    <w:rsid w:val="0A0F7225"/>
    <w:rsid w:val="0A2B7D82"/>
    <w:rsid w:val="0ADC40E9"/>
    <w:rsid w:val="0AE607F4"/>
    <w:rsid w:val="0B451598"/>
    <w:rsid w:val="0B631B6B"/>
    <w:rsid w:val="0B752E66"/>
    <w:rsid w:val="0BE363E4"/>
    <w:rsid w:val="0BEC73F4"/>
    <w:rsid w:val="0C392698"/>
    <w:rsid w:val="0EE6051B"/>
    <w:rsid w:val="107A22E7"/>
    <w:rsid w:val="10BD36F6"/>
    <w:rsid w:val="10E52EA4"/>
    <w:rsid w:val="11BF0649"/>
    <w:rsid w:val="123E3E08"/>
    <w:rsid w:val="13D22E22"/>
    <w:rsid w:val="13E10194"/>
    <w:rsid w:val="142D2812"/>
    <w:rsid w:val="161C2DFF"/>
    <w:rsid w:val="16373578"/>
    <w:rsid w:val="166C2CC5"/>
    <w:rsid w:val="16A460F1"/>
    <w:rsid w:val="16AE42C4"/>
    <w:rsid w:val="16D3336B"/>
    <w:rsid w:val="17806C36"/>
    <w:rsid w:val="17A74F62"/>
    <w:rsid w:val="18A47774"/>
    <w:rsid w:val="18A86BA6"/>
    <w:rsid w:val="19216566"/>
    <w:rsid w:val="1B2E6FD8"/>
    <w:rsid w:val="1B877D21"/>
    <w:rsid w:val="1C4319A9"/>
    <w:rsid w:val="1D47582D"/>
    <w:rsid w:val="1E443B4B"/>
    <w:rsid w:val="1E994F4A"/>
    <w:rsid w:val="1EAF0224"/>
    <w:rsid w:val="1F2230A4"/>
    <w:rsid w:val="20210932"/>
    <w:rsid w:val="202448E0"/>
    <w:rsid w:val="211D0015"/>
    <w:rsid w:val="21302EEA"/>
    <w:rsid w:val="22376FB5"/>
    <w:rsid w:val="23160437"/>
    <w:rsid w:val="23A200A0"/>
    <w:rsid w:val="23E152D7"/>
    <w:rsid w:val="243702C3"/>
    <w:rsid w:val="2511323E"/>
    <w:rsid w:val="255D43C8"/>
    <w:rsid w:val="26876BDD"/>
    <w:rsid w:val="26984878"/>
    <w:rsid w:val="2714632A"/>
    <w:rsid w:val="272274F8"/>
    <w:rsid w:val="27B0539E"/>
    <w:rsid w:val="29365CF8"/>
    <w:rsid w:val="299469B3"/>
    <w:rsid w:val="29F363E6"/>
    <w:rsid w:val="2A805789"/>
    <w:rsid w:val="2ADC0D75"/>
    <w:rsid w:val="2B4A0E52"/>
    <w:rsid w:val="2BBA52DC"/>
    <w:rsid w:val="2C365A9F"/>
    <w:rsid w:val="2C975890"/>
    <w:rsid w:val="2D8F23D8"/>
    <w:rsid w:val="2DEF21BB"/>
    <w:rsid w:val="2DFA0BF0"/>
    <w:rsid w:val="2E4A2F05"/>
    <w:rsid w:val="2ECC1061"/>
    <w:rsid w:val="2FA476AD"/>
    <w:rsid w:val="303F7540"/>
    <w:rsid w:val="31DD00BF"/>
    <w:rsid w:val="3293174C"/>
    <w:rsid w:val="32BB38D4"/>
    <w:rsid w:val="32C9376D"/>
    <w:rsid w:val="32FB3D56"/>
    <w:rsid w:val="33780472"/>
    <w:rsid w:val="33AF0905"/>
    <w:rsid w:val="355932F4"/>
    <w:rsid w:val="35611882"/>
    <w:rsid w:val="358D6E84"/>
    <w:rsid w:val="36746FC3"/>
    <w:rsid w:val="368763AE"/>
    <w:rsid w:val="37800C96"/>
    <w:rsid w:val="39541D2E"/>
    <w:rsid w:val="395D59E7"/>
    <w:rsid w:val="398648EE"/>
    <w:rsid w:val="39A93932"/>
    <w:rsid w:val="3A915562"/>
    <w:rsid w:val="3B183024"/>
    <w:rsid w:val="3B3A47ED"/>
    <w:rsid w:val="3B8D4765"/>
    <w:rsid w:val="3C000DBA"/>
    <w:rsid w:val="3C997F63"/>
    <w:rsid w:val="3D15128D"/>
    <w:rsid w:val="3DC045D3"/>
    <w:rsid w:val="3E504FFB"/>
    <w:rsid w:val="3E615CD0"/>
    <w:rsid w:val="3E9C47F6"/>
    <w:rsid w:val="3F3A0BBF"/>
    <w:rsid w:val="3F8B0112"/>
    <w:rsid w:val="3FAB3095"/>
    <w:rsid w:val="3FE45947"/>
    <w:rsid w:val="41242965"/>
    <w:rsid w:val="424F2544"/>
    <w:rsid w:val="42E30083"/>
    <w:rsid w:val="43120317"/>
    <w:rsid w:val="435671EA"/>
    <w:rsid w:val="43DE0013"/>
    <w:rsid w:val="440809E9"/>
    <w:rsid w:val="442407A6"/>
    <w:rsid w:val="44805EA1"/>
    <w:rsid w:val="45710696"/>
    <w:rsid w:val="458A118B"/>
    <w:rsid w:val="46142B1B"/>
    <w:rsid w:val="47E60DD0"/>
    <w:rsid w:val="48735039"/>
    <w:rsid w:val="492C684B"/>
    <w:rsid w:val="49500594"/>
    <w:rsid w:val="49E7604E"/>
    <w:rsid w:val="4B044C6D"/>
    <w:rsid w:val="4BF67CDD"/>
    <w:rsid w:val="4D173441"/>
    <w:rsid w:val="4D603DD6"/>
    <w:rsid w:val="4EB325A7"/>
    <w:rsid w:val="4EBF010F"/>
    <w:rsid w:val="4F471EB0"/>
    <w:rsid w:val="51331326"/>
    <w:rsid w:val="51740A7F"/>
    <w:rsid w:val="51A5541E"/>
    <w:rsid w:val="51C96242"/>
    <w:rsid w:val="53906AE1"/>
    <w:rsid w:val="540D1BCD"/>
    <w:rsid w:val="54F46F60"/>
    <w:rsid w:val="55A37BEA"/>
    <w:rsid w:val="56362CD2"/>
    <w:rsid w:val="567855A1"/>
    <w:rsid w:val="5784687B"/>
    <w:rsid w:val="57846959"/>
    <w:rsid w:val="578E6A87"/>
    <w:rsid w:val="598C6CC1"/>
    <w:rsid w:val="59992E2B"/>
    <w:rsid w:val="5AC2203A"/>
    <w:rsid w:val="5CBB3334"/>
    <w:rsid w:val="5D115FAF"/>
    <w:rsid w:val="5DB70023"/>
    <w:rsid w:val="61EB2991"/>
    <w:rsid w:val="62811722"/>
    <w:rsid w:val="62AE2DD8"/>
    <w:rsid w:val="62E75A72"/>
    <w:rsid w:val="64571880"/>
    <w:rsid w:val="649125B6"/>
    <w:rsid w:val="652F4C1A"/>
    <w:rsid w:val="6545052C"/>
    <w:rsid w:val="666D37F1"/>
    <w:rsid w:val="66AA766B"/>
    <w:rsid w:val="67087D8F"/>
    <w:rsid w:val="671F687E"/>
    <w:rsid w:val="67B028B1"/>
    <w:rsid w:val="67F415F8"/>
    <w:rsid w:val="682640D1"/>
    <w:rsid w:val="684B73E5"/>
    <w:rsid w:val="6A047A2A"/>
    <w:rsid w:val="6AD672C1"/>
    <w:rsid w:val="6B5D7ACD"/>
    <w:rsid w:val="6DAC425D"/>
    <w:rsid w:val="6E4F6D17"/>
    <w:rsid w:val="6EFB7548"/>
    <w:rsid w:val="6F3831C3"/>
    <w:rsid w:val="6F8B71C1"/>
    <w:rsid w:val="705368BC"/>
    <w:rsid w:val="70753482"/>
    <w:rsid w:val="707B522A"/>
    <w:rsid w:val="71197BD2"/>
    <w:rsid w:val="73194D05"/>
    <w:rsid w:val="733757D9"/>
    <w:rsid w:val="73A83B0E"/>
    <w:rsid w:val="73F44AD0"/>
    <w:rsid w:val="744D3EF9"/>
    <w:rsid w:val="74794411"/>
    <w:rsid w:val="75867C40"/>
    <w:rsid w:val="75B10B26"/>
    <w:rsid w:val="76432199"/>
    <w:rsid w:val="76CF1C5D"/>
    <w:rsid w:val="76F44829"/>
    <w:rsid w:val="77A267C0"/>
    <w:rsid w:val="77D70DAD"/>
    <w:rsid w:val="78882278"/>
    <w:rsid w:val="78B118A6"/>
    <w:rsid w:val="78DC0035"/>
    <w:rsid w:val="79135044"/>
    <w:rsid w:val="7A7D0F99"/>
    <w:rsid w:val="7BD46BAC"/>
    <w:rsid w:val="7D244C53"/>
    <w:rsid w:val="7DC92DCA"/>
    <w:rsid w:val="7DEE13E8"/>
    <w:rsid w:val="7E4A0E7C"/>
    <w:rsid w:val="7EFD44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alloon Text"/>
    <w:basedOn w:val="1"/>
    <w:link w:val="11"/>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unhideWhenUsed/>
    <w:qFormat/>
    <w:uiPriority w:val="99"/>
    <w:rPr>
      <w:color w:val="800080"/>
      <w:u w:val="single"/>
    </w:rPr>
  </w:style>
  <w:style w:type="character" w:styleId="10">
    <w:name w:val="Hyperlink"/>
    <w:unhideWhenUsed/>
    <w:qFormat/>
    <w:uiPriority w:val="99"/>
    <w:rPr>
      <w:color w:val="0000FF"/>
      <w:u w:val="single"/>
    </w:rPr>
  </w:style>
  <w:style w:type="character" w:customStyle="1" w:styleId="11">
    <w:name w:val="批注框文本 Char"/>
    <w:link w:val="3"/>
    <w:semiHidden/>
    <w:qFormat/>
    <w:uiPriority w:val="99"/>
    <w:rPr>
      <w:kern w:val="2"/>
      <w:sz w:val="18"/>
      <w:szCs w:val="18"/>
    </w:rPr>
  </w:style>
  <w:style w:type="character" w:customStyle="1" w:styleId="12">
    <w:name w:val="页脚 Char"/>
    <w:link w:val="4"/>
    <w:qFormat/>
    <w:uiPriority w:val="99"/>
    <w:rPr>
      <w:kern w:val="2"/>
      <w:sz w:val="18"/>
      <w:szCs w:val="18"/>
    </w:rPr>
  </w:style>
  <w:style w:type="character" w:customStyle="1" w:styleId="13">
    <w:name w:val="页眉 Char"/>
    <w:link w:val="5"/>
    <w:qFormat/>
    <w:uiPriority w:val="99"/>
    <w:rPr>
      <w:kern w:val="2"/>
      <w:sz w:val="18"/>
      <w:szCs w:val="18"/>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font21"/>
    <w:qFormat/>
    <w:uiPriority w:val="0"/>
    <w:rPr>
      <w:rFonts w:hint="eastAsia" w:ascii="宋体" w:hAnsi="宋体" w:eastAsia="宋体" w:cs="宋体"/>
      <w:color w:val="000000"/>
      <w:sz w:val="22"/>
      <w:szCs w:val="22"/>
      <w:u w:val="none"/>
    </w:rPr>
  </w:style>
  <w:style w:type="character" w:customStyle="1" w:styleId="16">
    <w:name w:val="font51"/>
    <w:qFormat/>
    <w:uiPriority w:val="0"/>
    <w:rPr>
      <w:rFonts w:hint="eastAsia" w:ascii="宋体" w:hAnsi="宋体" w:eastAsia="宋体" w:cs="宋体"/>
      <w:color w:val="000000"/>
      <w:sz w:val="24"/>
      <w:szCs w:val="24"/>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26</Pages>
  <Words>5611</Words>
  <Characters>6287</Characters>
  <Lines>64</Lines>
  <Paragraphs>18</Paragraphs>
  <TotalTime>5</TotalTime>
  <ScaleCrop>false</ScaleCrop>
  <LinksUpToDate>false</LinksUpToDate>
  <CharactersWithSpaces>6309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Administrator</cp:lastModifiedBy>
  <cp:lastPrinted>2023-10-27T00:54:00Z</cp:lastPrinted>
  <dcterms:modified xsi:type="dcterms:W3CDTF">2023-10-27T09:33:57Z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ABA14E8761EB4BAC8A03905B18067682_13</vt:lpwstr>
  </property>
</Properties>
</file>