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73" w:rsidRDefault="006C0A73">
      <w:pPr>
        <w:spacing w:line="276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后赵楼村</w:t>
      </w:r>
      <w:r>
        <w:rPr>
          <w:b/>
          <w:sz w:val="40"/>
          <w:szCs w:val="40"/>
        </w:rPr>
        <w:t>2021</w:t>
      </w:r>
      <w:r>
        <w:rPr>
          <w:rFonts w:hint="eastAsia"/>
          <w:b/>
          <w:sz w:val="40"/>
          <w:szCs w:val="40"/>
        </w:rPr>
        <w:t>年村务工作计划</w:t>
      </w:r>
    </w:p>
    <w:p w:rsidR="006C0A73" w:rsidRDefault="006C0A73">
      <w:pPr>
        <w:spacing w:line="276" w:lineRule="auto"/>
        <w:jc w:val="center"/>
        <w:rPr>
          <w:b/>
          <w:sz w:val="40"/>
          <w:szCs w:val="40"/>
        </w:rPr>
      </w:pPr>
    </w:p>
    <w:p w:rsidR="006C0A73" w:rsidRDefault="006C0A73">
      <w:pPr>
        <w:wordWrap w:val="0"/>
        <w:spacing w:before="120" w:line="360" w:lineRule="auto"/>
        <w:ind w:firstLine="640"/>
        <w:jc w:val="left"/>
        <w:rPr>
          <w:rFonts w:ascii="宋体" w:cs="??_GB2312"/>
          <w:color w:val="000000"/>
          <w:sz w:val="24"/>
          <w:szCs w:val="24"/>
        </w:rPr>
      </w:pPr>
      <w:r>
        <w:rPr>
          <w:rFonts w:ascii="宋体" w:hint="eastAsia"/>
          <w:color w:val="333333"/>
          <w:sz w:val="24"/>
          <w:szCs w:val="24"/>
        </w:rPr>
        <w:t>后赵楼村，位于文留镇政府东北</w:t>
      </w:r>
      <w:r>
        <w:rPr>
          <w:rFonts w:ascii="宋体"/>
          <w:color w:val="333333"/>
          <w:sz w:val="24"/>
          <w:szCs w:val="24"/>
        </w:rPr>
        <w:t>7</w:t>
      </w:r>
      <w:r>
        <w:rPr>
          <w:rFonts w:ascii="宋体" w:hint="eastAsia"/>
          <w:color w:val="333333"/>
          <w:sz w:val="24"/>
          <w:szCs w:val="24"/>
        </w:rPr>
        <w:t>公里处。全村现有</w:t>
      </w:r>
      <w:r>
        <w:rPr>
          <w:rFonts w:ascii="宋体"/>
          <w:color w:val="333333"/>
          <w:sz w:val="24"/>
          <w:szCs w:val="24"/>
        </w:rPr>
        <w:t>170</w:t>
      </w:r>
      <w:r>
        <w:rPr>
          <w:rFonts w:ascii="宋体" w:hint="eastAsia"/>
          <w:color w:val="333333"/>
          <w:sz w:val="24"/>
          <w:szCs w:val="24"/>
        </w:rPr>
        <w:t>户</w:t>
      </w:r>
      <w:r>
        <w:rPr>
          <w:rFonts w:ascii="宋体"/>
          <w:color w:val="333333"/>
          <w:sz w:val="24"/>
          <w:szCs w:val="24"/>
        </w:rPr>
        <w:t>723</w:t>
      </w:r>
      <w:r>
        <w:rPr>
          <w:rFonts w:ascii="宋体" w:hint="eastAsia"/>
          <w:color w:val="333333"/>
          <w:sz w:val="24"/>
          <w:szCs w:val="24"/>
        </w:rPr>
        <w:t>人，耕地</w:t>
      </w:r>
      <w:r>
        <w:rPr>
          <w:rFonts w:ascii="宋体"/>
          <w:color w:val="333333"/>
          <w:sz w:val="24"/>
          <w:szCs w:val="24"/>
        </w:rPr>
        <w:t>691</w:t>
      </w:r>
      <w:r>
        <w:rPr>
          <w:rFonts w:ascii="宋体" w:hint="eastAsia"/>
          <w:color w:val="333333"/>
          <w:sz w:val="24"/>
          <w:szCs w:val="24"/>
        </w:rPr>
        <w:t>亩。全村共计</w:t>
      </w:r>
      <w:r>
        <w:rPr>
          <w:rFonts w:ascii="宋体"/>
          <w:color w:val="333333"/>
          <w:sz w:val="24"/>
          <w:szCs w:val="24"/>
        </w:rPr>
        <w:t>6</w:t>
      </w:r>
      <w:r>
        <w:rPr>
          <w:rFonts w:ascii="宋体" w:hint="eastAsia"/>
          <w:color w:val="333333"/>
          <w:sz w:val="24"/>
          <w:szCs w:val="24"/>
        </w:rPr>
        <w:t>个村民组。</w:t>
      </w:r>
      <w:r>
        <w:rPr>
          <w:rFonts w:ascii="宋体" w:cs="??_GB2312"/>
          <w:color w:val="000000"/>
          <w:sz w:val="24"/>
          <w:szCs w:val="24"/>
        </w:rPr>
        <w:t>5</w:t>
      </w:r>
      <w:r>
        <w:rPr>
          <w:rFonts w:ascii="宋体" w:cs="??_GB2312" w:hint="eastAsia"/>
          <w:color w:val="000000"/>
          <w:sz w:val="24"/>
          <w:szCs w:val="24"/>
        </w:rPr>
        <w:t>名村“两委”成员，</w:t>
      </w:r>
      <w:r>
        <w:rPr>
          <w:rFonts w:ascii="宋体" w:cs="??_GB2312"/>
          <w:color w:val="000000"/>
          <w:sz w:val="24"/>
          <w:szCs w:val="24"/>
        </w:rPr>
        <w:t>29</w:t>
      </w:r>
      <w:r>
        <w:rPr>
          <w:rFonts w:ascii="宋体" w:cs="??_GB2312" w:hint="eastAsia"/>
          <w:color w:val="000000"/>
          <w:sz w:val="24"/>
          <w:szCs w:val="24"/>
        </w:rPr>
        <w:t>名党员，</w:t>
      </w:r>
      <w:r>
        <w:rPr>
          <w:rFonts w:ascii="宋体" w:cs="??_GB2312"/>
          <w:color w:val="000000"/>
          <w:sz w:val="24"/>
          <w:szCs w:val="24"/>
        </w:rPr>
        <w:t>3</w:t>
      </w:r>
      <w:r>
        <w:rPr>
          <w:rFonts w:ascii="宋体" w:cs="??_GB2312" w:hint="eastAsia"/>
          <w:color w:val="000000"/>
          <w:sz w:val="24"/>
          <w:szCs w:val="24"/>
        </w:rPr>
        <w:t>名后备干部。</w:t>
      </w:r>
    </w:p>
    <w:p w:rsidR="006C0A73" w:rsidRDefault="006C0A73">
      <w:pPr>
        <w:tabs>
          <w:tab w:val="left" w:pos="5103"/>
        </w:tabs>
        <w:wordWrap w:val="0"/>
        <w:spacing w:before="120" w:line="360" w:lineRule="auto"/>
        <w:ind w:firstLine="645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一、坚持党建引领，助推乡村振兴</w:t>
      </w:r>
    </w:p>
    <w:p w:rsidR="006C0A73" w:rsidRDefault="006C0A73">
      <w:pPr>
        <w:tabs>
          <w:tab w:val="left" w:pos="5103"/>
        </w:tabs>
        <w:wordWrap w:val="0"/>
        <w:spacing w:before="120" w:line="360" w:lineRule="auto"/>
        <w:ind w:firstLine="640"/>
        <w:rPr>
          <w:rFonts w:ascii="宋体" w:cs="??_GB2312"/>
          <w:b/>
          <w:sz w:val="24"/>
          <w:szCs w:val="24"/>
        </w:rPr>
      </w:pPr>
      <w:r>
        <w:rPr>
          <w:rFonts w:ascii="宋体" w:cs="??_GB2312" w:hint="eastAsia"/>
          <w:b/>
          <w:sz w:val="24"/>
          <w:szCs w:val="24"/>
        </w:rPr>
        <w:t>（一）坚持落实“三会一课”制度和“落地工作法”制度。</w:t>
      </w:r>
    </w:p>
    <w:p w:rsidR="006C0A73" w:rsidRDefault="006C0A73">
      <w:pPr>
        <w:tabs>
          <w:tab w:val="left" w:pos="5103"/>
        </w:tabs>
        <w:wordWrap w:val="0"/>
        <w:spacing w:before="120" w:line="360" w:lineRule="auto"/>
        <w:ind w:firstLine="640"/>
        <w:rPr>
          <w:rFonts w:ascii="宋体" w:cs="??_GB2312"/>
          <w:sz w:val="24"/>
          <w:szCs w:val="24"/>
        </w:rPr>
      </w:pPr>
      <w:r>
        <w:rPr>
          <w:rFonts w:ascii="宋体" w:cs="??_GB2312" w:hint="eastAsia"/>
          <w:sz w:val="24"/>
          <w:szCs w:val="24"/>
        </w:rPr>
        <w:t>确保时间、人员、内容和效果四到位。加强党员管理，坚持民主管理和党务政务公开制度，每星期一组织在家党员群众跟两委干部一起举行“升国旗、宣读入党誓词”等仪式，加强对祖国、对党的忠诚。每月召开党员主题活动日，做好“六民”活动，利用快乐星期天、“十类人”等一系列活动极大的丰富了广大群众的精神文化生活，建立党员微信管理群，加强党员联系，充分发挥党员作用。</w:t>
      </w:r>
    </w:p>
    <w:p w:rsidR="006C0A73" w:rsidRDefault="006C0A73">
      <w:pPr>
        <w:tabs>
          <w:tab w:val="left" w:pos="5103"/>
        </w:tabs>
        <w:wordWrap w:val="0"/>
        <w:spacing w:before="120" w:line="360" w:lineRule="auto"/>
        <w:ind w:firstLine="640"/>
        <w:rPr>
          <w:rFonts w:ascii="宋体" w:cs="??_GB2312"/>
          <w:b/>
          <w:sz w:val="24"/>
          <w:szCs w:val="24"/>
        </w:rPr>
      </w:pPr>
      <w:r>
        <w:rPr>
          <w:rFonts w:ascii="宋体" w:cs="??_GB2312" w:hint="eastAsia"/>
          <w:b/>
          <w:sz w:val="24"/>
          <w:szCs w:val="24"/>
        </w:rPr>
        <w:t>（二）围绕实施乡村振兴战略重点任务发挥农村基层组织作用。</w:t>
      </w:r>
    </w:p>
    <w:p w:rsidR="006C0A73" w:rsidRDefault="006C0A73">
      <w:pPr>
        <w:tabs>
          <w:tab w:val="left" w:pos="5103"/>
        </w:tabs>
        <w:wordWrap w:val="0"/>
        <w:spacing w:before="120" w:line="360" w:lineRule="auto"/>
        <w:ind w:firstLine="640"/>
        <w:rPr>
          <w:rFonts w:ascii="宋体" w:cs="??_GB2312"/>
          <w:sz w:val="24"/>
          <w:szCs w:val="24"/>
        </w:rPr>
      </w:pPr>
      <w:r>
        <w:rPr>
          <w:rFonts w:ascii="宋体" w:cs="??_GB2312" w:hint="eastAsia"/>
          <w:sz w:val="24"/>
          <w:szCs w:val="24"/>
        </w:rPr>
        <w:t>为炒热思想，准备组织村党员和群众代表去周边参观学习考察，不断开阔视野，拓展思路。召开党员大会，讨论集体经济如何发展以及乡村如何振兴，会上明确工作目标和任务，所有村“两委”班子成员公开承诺，量化考核目标。同时，发挥本村乡土人才作用，鼓励他们回乡创业，邀请他们参加党员大会和群众代表大会，体会家乡变化，感受浓浓的乡情，号召他们积极投身于家乡建设中来。</w:t>
      </w:r>
    </w:p>
    <w:p w:rsidR="006C0A73" w:rsidRDefault="006C0A73">
      <w:pPr>
        <w:tabs>
          <w:tab w:val="left" w:pos="5103"/>
        </w:tabs>
        <w:wordWrap w:val="0"/>
        <w:spacing w:before="120" w:line="360" w:lineRule="auto"/>
        <w:ind w:firstLine="640"/>
        <w:rPr>
          <w:rFonts w:ascii="宋体" w:cs="??_GB2312"/>
          <w:b/>
          <w:sz w:val="24"/>
          <w:szCs w:val="24"/>
        </w:rPr>
      </w:pPr>
      <w:r>
        <w:rPr>
          <w:rFonts w:ascii="宋体" w:cs="??_GB2312" w:hint="eastAsia"/>
          <w:b/>
          <w:sz w:val="24"/>
          <w:szCs w:val="24"/>
        </w:rPr>
        <w:t>（三）优化党组织带头人队伍，加强后备干部队伍建设。</w:t>
      </w:r>
    </w:p>
    <w:p w:rsidR="006C0A73" w:rsidRDefault="006C0A73">
      <w:pPr>
        <w:tabs>
          <w:tab w:val="left" w:pos="5103"/>
        </w:tabs>
        <w:wordWrap w:val="0"/>
        <w:spacing w:before="120" w:line="360" w:lineRule="auto"/>
        <w:ind w:firstLine="640"/>
        <w:rPr>
          <w:rFonts w:ascii="宋体" w:cs="??_GB2312"/>
          <w:b/>
          <w:color w:val="000000"/>
          <w:sz w:val="24"/>
          <w:szCs w:val="24"/>
        </w:rPr>
      </w:pPr>
      <w:r>
        <w:rPr>
          <w:rFonts w:ascii="宋体" w:cs="??_GB2312" w:hint="eastAsia"/>
          <w:sz w:val="24"/>
          <w:szCs w:val="24"/>
        </w:rPr>
        <w:t>注重从返乡务农高中以上毕业生、退伍军人、致富带头人中培养村级后备干部。给他们分任务、压担子，在实践中经受锻炼，锤炼党性，提高素质，增强本领。发挥他们自身优势，在产业结构调整、乡风文明、信访稳定、土地流转等工作中发挥重大作用。</w:t>
      </w:r>
    </w:p>
    <w:p w:rsidR="006C0A73" w:rsidRDefault="006C0A73">
      <w:pPr>
        <w:wordWrap w:val="0"/>
        <w:spacing w:before="120" w:line="360" w:lineRule="auto"/>
        <w:ind w:firstLine="480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二、下步打算</w:t>
      </w:r>
    </w:p>
    <w:p w:rsidR="006C0A73" w:rsidRPr="00F7795E" w:rsidRDefault="006C0A73">
      <w:pPr>
        <w:tabs>
          <w:tab w:val="left" w:pos="5103"/>
        </w:tabs>
        <w:wordWrap w:val="0"/>
        <w:spacing w:before="120" w:line="360" w:lineRule="auto"/>
        <w:ind w:firstLine="640"/>
        <w:rPr>
          <w:rFonts w:ascii="宋体" w:cs="??_GB2312"/>
          <w:sz w:val="24"/>
          <w:szCs w:val="24"/>
        </w:rPr>
      </w:pPr>
      <w:r w:rsidRPr="00F7795E">
        <w:rPr>
          <w:rFonts w:ascii="宋体" w:cs="??_GB2312" w:hint="eastAsia"/>
          <w:sz w:val="24"/>
          <w:szCs w:val="24"/>
        </w:rPr>
        <w:t>（一）在村“两委”的带动下，继续加大种植金银花，为下一步扩展种植农户，做好前提工作。</w:t>
      </w:r>
    </w:p>
    <w:p w:rsidR="006C0A73" w:rsidRPr="00F7795E" w:rsidRDefault="006C0A73">
      <w:pPr>
        <w:tabs>
          <w:tab w:val="left" w:pos="5103"/>
        </w:tabs>
        <w:wordWrap w:val="0"/>
        <w:spacing w:before="120" w:line="360" w:lineRule="auto"/>
        <w:ind w:firstLine="643"/>
        <w:rPr>
          <w:rFonts w:ascii="宋体" w:cs="??_GB2312"/>
          <w:sz w:val="24"/>
          <w:szCs w:val="24"/>
        </w:rPr>
      </w:pPr>
      <w:r w:rsidRPr="00F7795E">
        <w:rPr>
          <w:rFonts w:ascii="宋体" w:cs="??_GB2312" w:hint="eastAsia"/>
          <w:sz w:val="24"/>
          <w:szCs w:val="24"/>
        </w:rPr>
        <w:t>（二）争取上级资金</w:t>
      </w:r>
      <w:r>
        <w:rPr>
          <w:rFonts w:ascii="宋体" w:cs="??_GB2312" w:hint="eastAsia"/>
          <w:sz w:val="24"/>
          <w:szCs w:val="24"/>
        </w:rPr>
        <w:t>计划</w:t>
      </w:r>
      <w:r w:rsidRPr="00F7795E">
        <w:rPr>
          <w:rFonts w:ascii="宋体" w:cs="??_GB2312" w:hint="eastAsia"/>
          <w:sz w:val="24"/>
          <w:szCs w:val="24"/>
        </w:rPr>
        <w:t>新修道路、胡同</w:t>
      </w:r>
      <w:r w:rsidRPr="00F7795E">
        <w:rPr>
          <w:rFonts w:ascii="宋体" w:cs="??_GB2312"/>
          <w:sz w:val="24"/>
          <w:szCs w:val="24"/>
        </w:rPr>
        <w:t>2500</w:t>
      </w:r>
      <w:r w:rsidRPr="00F7795E">
        <w:rPr>
          <w:rFonts w:ascii="宋体" w:cs="??_GB2312" w:hint="eastAsia"/>
          <w:sz w:val="24"/>
          <w:szCs w:val="24"/>
        </w:rPr>
        <w:t>米，为村民安全出行保驾护航。</w:t>
      </w:r>
    </w:p>
    <w:p w:rsidR="006C0A73" w:rsidRPr="00F7795E" w:rsidRDefault="006C0A73">
      <w:pPr>
        <w:tabs>
          <w:tab w:val="left" w:pos="5103"/>
        </w:tabs>
        <w:wordWrap w:val="0"/>
        <w:spacing w:before="120" w:line="360" w:lineRule="auto"/>
        <w:ind w:firstLine="643"/>
        <w:rPr>
          <w:rFonts w:ascii="宋体" w:cs="??_GB2312"/>
          <w:sz w:val="24"/>
          <w:szCs w:val="24"/>
        </w:rPr>
      </w:pPr>
      <w:r w:rsidRPr="00F7795E">
        <w:rPr>
          <w:rFonts w:ascii="宋体" w:cs="??_GB2312" w:hint="eastAsia"/>
          <w:sz w:val="24"/>
          <w:szCs w:val="24"/>
        </w:rPr>
        <w:t>（三）联系有关部门计划新打机井</w:t>
      </w:r>
      <w:r w:rsidRPr="00F7795E">
        <w:rPr>
          <w:rFonts w:ascii="宋体" w:cs="??_GB2312"/>
          <w:sz w:val="24"/>
          <w:szCs w:val="24"/>
        </w:rPr>
        <w:t>12</w:t>
      </w:r>
      <w:r w:rsidRPr="00F7795E">
        <w:rPr>
          <w:rFonts w:ascii="宋体" w:cs="??_GB2312" w:hint="eastAsia"/>
          <w:sz w:val="24"/>
          <w:szCs w:val="24"/>
        </w:rPr>
        <w:t>口，为村民灌溉方便打好基础。</w:t>
      </w:r>
    </w:p>
    <w:p w:rsidR="006C0A73" w:rsidRPr="00F7795E" w:rsidRDefault="006C0A73">
      <w:pPr>
        <w:tabs>
          <w:tab w:val="left" w:pos="5103"/>
        </w:tabs>
        <w:wordWrap w:val="0"/>
        <w:spacing w:before="120" w:line="360" w:lineRule="auto"/>
        <w:ind w:firstLine="643"/>
        <w:rPr>
          <w:rFonts w:ascii="宋体" w:cs="??_GB2312"/>
          <w:sz w:val="24"/>
          <w:szCs w:val="24"/>
        </w:rPr>
      </w:pPr>
      <w:r w:rsidRPr="00F7795E">
        <w:rPr>
          <w:rFonts w:ascii="宋体" w:cs="??_GB2312" w:hint="eastAsia"/>
          <w:sz w:val="24"/>
          <w:szCs w:val="24"/>
        </w:rPr>
        <w:t>（四）计划新修桥梁</w:t>
      </w:r>
      <w:r w:rsidRPr="00F7795E">
        <w:rPr>
          <w:rFonts w:ascii="宋体" w:cs="??_GB2312"/>
          <w:sz w:val="24"/>
          <w:szCs w:val="24"/>
        </w:rPr>
        <w:t>3</w:t>
      </w:r>
      <w:r w:rsidRPr="00F7795E">
        <w:rPr>
          <w:rFonts w:ascii="宋体" w:cs="??_GB2312" w:hint="eastAsia"/>
          <w:sz w:val="24"/>
          <w:szCs w:val="24"/>
        </w:rPr>
        <w:t>座。</w:t>
      </w:r>
    </w:p>
    <w:p w:rsidR="006C0A73" w:rsidRDefault="006C0A73">
      <w:pPr>
        <w:tabs>
          <w:tab w:val="left" w:pos="5103"/>
        </w:tabs>
        <w:wordWrap w:val="0"/>
        <w:spacing w:before="120" w:line="360" w:lineRule="auto"/>
        <w:ind w:firstLine="643"/>
        <w:rPr>
          <w:rFonts w:ascii="宋体" w:cs="??_GB2312"/>
          <w:sz w:val="24"/>
          <w:szCs w:val="24"/>
        </w:rPr>
      </w:pPr>
    </w:p>
    <w:p w:rsidR="006C0A73" w:rsidRDefault="006C0A73">
      <w:pPr>
        <w:tabs>
          <w:tab w:val="left" w:pos="5103"/>
        </w:tabs>
        <w:wordWrap w:val="0"/>
        <w:spacing w:before="120" w:line="360" w:lineRule="auto"/>
        <w:ind w:firstLine="643"/>
        <w:rPr>
          <w:rFonts w:ascii="宋体" w:cs="??_GB2312"/>
          <w:sz w:val="24"/>
          <w:szCs w:val="24"/>
        </w:rPr>
      </w:pPr>
    </w:p>
    <w:p w:rsidR="006C0A73" w:rsidRDefault="006C0A73">
      <w:pPr>
        <w:tabs>
          <w:tab w:val="left" w:pos="5103"/>
        </w:tabs>
        <w:wordWrap w:val="0"/>
        <w:spacing w:before="120" w:line="360" w:lineRule="auto"/>
        <w:ind w:firstLine="643"/>
        <w:rPr>
          <w:rFonts w:ascii="宋体" w:cs="??_GB2312"/>
          <w:sz w:val="24"/>
          <w:szCs w:val="24"/>
        </w:rPr>
      </w:pPr>
    </w:p>
    <w:p w:rsidR="006C0A73" w:rsidRDefault="006C0A73">
      <w:pPr>
        <w:tabs>
          <w:tab w:val="left" w:pos="5103"/>
        </w:tabs>
        <w:wordWrap w:val="0"/>
        <w:spacing w:before="120" w:line="360" w:lineRule="auto"/>
        <w:ind w:firstLine="643"/>
        <w:rPr>
          <w:rFonts w:ascii="宋体" w:cs="??_GB2312"/>
          <w:sz w:val="24"/>
          <w:szCs w:val="24"/>
        </w:rPr>
      </w:pPr>
    </w:p>
    <w:p w:rsidR="006C0A73" w:rsidRDefault="006C0A73">
      <w:pPr>
        <w:tabs>
          <w:tab w:val="left" w:pos="5103"/>
        </w:tabs>
        <w:wordWrap w:val="0"/>
        <w:spacing w:before="120" w:line="360" w:lineRule="auto"/>
        <w:ind w:firstLine="643"/>
        <w:rPr>
          <w:rFonts w:ascii="宋体" w:cs="??_GB2312"/>
          <w:sz w:val="24"/>
          <w:szCs w:val="24"/>
        </w:rPr>
      </w:pPr>
    </w:p>
    <w:p w:rsidR="006C0A73" w:rsidRDefault="006C0A73">
      <w:pPr>
        <w:tabs>
          <w:tab w:val="left" w:pos="5103"/>
        </w:tabs>
        <w:wordWrap w:val="0"/>
        <w:spacing w:before="120" w:line="360" w:lineRule="auto"/>
        <w:ind w:firstLine="643"/>
        <w:rPr>
          <w:rFonts w:ascii="宋体" w:cs="??_GB2312"/>
          <w:sz w:val="24"/>
          <w:szCs w:val="24"/>
        </w:rPr>
      </w:pPr>
    </w:p>
    <w:p w:rsidR="006C0A73" w:rsidRDefault="006C0A73">
      <w:pPr>
        <w:tabs>
          <w:tab w:val="left" w:pos="5103"/>
        </w:tabs>
        <w:wordWrap w:val="0"/>
        <w:spacing w:before="120" w:line="360" w:lineRule="auto"/>
        <w:ind w:firstLine="643"/>
        <w:rPr>
          <w:rFonts w:ascii="宋体" w:cs="??_GB2312"/>
          <w:sz w:val="24"/>
          <w:szCs w:val="24"/>
        </w:rPr>
      </w:pPr>
    </w:p>
    <w:p w:rsidR="006C0A73" w:rsidRDefault="006C0A73">
      <w:pPr>
        <w:tabs>
          <w:tab w:val="left" w:pos="5103"/>
        </w:tabs>
        <w:wordWrap w:val="0"/>
        <w:spacing w:before="120" w:line="360" w:lineRule="auto"/>
        <w:ind w:firstLine="643"/>
        <w:rPr>
          <w:rFonts w:ascii="??_GB2312" w:hAnsi="??_GB2312" w:cs="??_GB2312"/>
          <w:sz w:val="34"/>
          <w:szCs w:val="34"/>
        </w:rPr>
      </w:pPr>
    </w:p>
    <w:sectPr w:rsidR="006C0A73" w:rsidSect="003117E7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520"/>
    <w:rsid w:val="00084D1F"/>
    <w:rsid w:val="001C3F1C"/>
    <w:rsid w:val="001E7268"/>
    <w:rsid w:val="001F6967"/>
    <w:rsid w:val="00282F39"/>
    <w:rsid w:val="002A34F4"/>
    <w:rsid w:val="002D0E8C"/>
    <w:rsid w:val="002E75CA"/>
    <w:rsid w:val="003117E7"/>
    <w:rsid w:val="00395AED"/>
    <w:rsid w:val="004661BD"/>
    <w:rsid w:val="00577B4C"/>
    <w:rsid w:val="005A005F"/>
    <w:rsid w:val="005A58DC"/>
    <w:rsid w:val="005D28F8"/>
    <w:rsid w:val="006C0A73"/>
    <w:rsid w:val="007D0286"/>
    <w:rsid w:val="00812F28"/>
    <w:rsid w:val="00856CEB"/>
    <w:rsid w:val="00882520"/>
    <w:rsid w:val="0098610F"/>
    <w:rsid w:val="009C0740"/>
    <w:rsid w:val="009F143E"/>
    <w:rsid w:val="00B34E27"/>
    <w:rsid w:val="00C04436"/>
    <w:rsid w:val="00C84025"/>
    <w:rsid w:val="00CE0687"/>
    <w:rsid w:val="00D327A3"/>
    <w:rsid w:val="00D564C7"/>
    <w:rsid w:val="00EF385C"/>
    <w:rsid w:val="00F7795E"/>
    <w:rsid w:val="07951F2A"/>
    <w:rsid w:val="7AC6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宋体" w:hAnsi="Malgun Gothic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7E7"/>
    <w:pPr>
      <w:jc w:val="both"/>
    </w:pPr>
    <w:rPr>
      <w:rFonts w:ascii="Calibri" w:hAnsi="宋体" w:cs="宋体"/>
      <w:kern w:val="0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17E7"/>
    <w:pPr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17E7"/>
    <w:p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宋体" w:cs="宋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311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17E7"/>
    <w:rPr>
      <w:rFonts w:ascii="Calibri" w:eastAsia="宋体" w:hAnsi="宋体" w:cs="宋体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11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7E7"/>
    <w:rPr>
      <w:rFonts w:ascii="Calibri" w:eastAsia="宋体" w:hAnsi="宋体" w:cs="宋体"/>
      <w:sz w:val="18"/>
      <w:szCs w:val="18"/>
    </w:rPr>
  </w:style>
  <w:style w:type="paragraph" w:styleId="NormalWeb">
    <w:name w:val="Normal (Web)"/>
    <w:basedOn w:val="Normal"/>
    <w:uiPriority w:val="99"/>
    <w:rsid w:val="003117E7"/>
    <w:rPr>
      <w:rFonts w:ascii="宋体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117E7"/>
    <w:pPr>
      <w:spacing w:before="240" w:after="12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NoSpacing">
    <w:name w:val="No Spacing"/>
    <w:next w:val="Normal"/>
    <w:uiPriority w:val="99"/>
    <w:qFormat/>
    <w:rsid w:val="003117E7"/>
    <w:pPr>
      <w:jc w:val="both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117</Words>
  <Characters>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后赵楼村2021年村务工作计划</dc:title>
  <dc:subject/>
  <dc:creator>Administrator</dc:creator>
  <cp:keywords/>
  <dc:description/>
  <cp:lastModifiedBy>微软用户</cp:lastModifiedBy>
  <cp:revision>2</cp:revision>
  <cp:lastPrinted>2021-03-05T06:19:00Z</cp:lastPrinted>
  <dcterms:created xsi:type="dcterms:W3CDTF">2021-03-05T06:19:00Z</dcterms:created>
  <dcterms:modified xsi:type="dcterms:W3CDTF">2021-03-05T06:19:00Z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