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44"/>
          <w:sz w:val="44"/>
          <w:kern w:val="2"/>
          <w:lang w:bidi="ar-SA" w:eastAsia="zh-CN" w:val="en-US"/>
          <w:rFonts w:eastAsia="宋体"/>
        </w:rPr>
        <w:jc w:val="center"/>
        <w:textAlignment w:val="baseline"/>
      </w:pPr>
      <w:r w:rsidR="00180925">
        <w:rPr>
          <w:rStyle w:val="NormalCharacter"/>
          <w:b/>
          <w:szCs w:val="44"/>
          <w:sz w:val="44"/>
          <w:kern w:val="2"/>
          <w:lang w:bidi="ar-SA" w:eastAsia="zh-CN" w:val="en-US"/>
          <w:rFonts w:eastAsia="宋体"/>
        </w:rPr>
        <w:t xml:space="preserve">文留镇房刘庄村2019年工作</w:t>
      </w:r>
      <w:r w:rsidR="00752ae6">
        <w:rPr>
          <w:rStyle w:val="NormalCharacter"/>
          <w:b/>
          <w:szCs w:val="44"/>
          <w:sz w:val="44"/>
          <w:kern w:val="2"/>
          <w:lang w:bidi="ar-SA" w:eastAsia="zh-CN" w:val="en-US"/>
          <w:rFonts w:eastAsia="宋体"/>
        </w:rPr>
        <w:t xml:space="preserve">完成情况</w:t>
      </w:r>
    </w:p>
    <w:p>
      <w:pPr>
        <w:pStyle w:val="Normal"/>
        <w:rPr>
          <w:rStyle w:val="NormalCharacter"/>
          <w:b/>
          <w:szCs w:val="44"/>
          <w:sz w:val="44"/>
          <w:kern w:val="2"/>
          <w:lang w:bidi="ar-SA" w:eastAsia="zh-CN" w:val="en-US"/>
          <w:rFonts w:eastAsia="宋体"/>
        </w:rPr>
        <w:jc w:val="center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ind w:firstLine="300"/>
        <w:jc w:val="both"/>
        <w:textAlignment w:val="baseline"/>
      </w:pPr>
      <w:r w:rsidR="00180925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1、继续贯彻党建落地工作法，坚持“三会一课”制度，加强党员学习和教育培训，充分发挥基层党组织的战斗堡垒作用，以抓党建促脱贫。在2019年培养入党积极分子一名：马红垒，培养后备干部四名：张道春、赵明芳、宗允雷、刘永星。</w:t>
      </w:r>
    </w:p>
    <w:p>
      <w:pPr>
        <w:pStyle w:val="Normal"/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ind w:firstLine="300"/>
        <w:jc w:val="both"/>
        <w:textAlignment w:val="baseline"/>
      </w:pPr>
      <w:r w:rsidR="00180925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2、</w:t>
      </w:r>
      <w:r w:rsidR="00545c82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已完成</w:t>
      </w:r>
      <w:r w:rsidR="00180925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扶志扶智教育工程，未脱贫户通过自身努力发展产业，靠内生动力脱贫。贫困户张道峰、孔凡书、赵洪山李学习、张道江、高秋运等稳定脱贫。</w:t>
      </w:r>
    </w:p>
    <w:p>
      <w:pPr>
        <w:pStyle w:val="Normal"/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ind w:firstLine="300"/>
        <w:jc w:val="both"/>
        <w:textAlignment w:val="baseline"/>
      </w:pPr>
      <w:r w:rsidR="00180925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3、</w:t>
      </w:r>
      <w:r w:rsidR="00752ae6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完成</w:t>
      </w:r>
      <w:r w:rsidR="00180925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落实医疗救助、教育补贴、金融贷款、阳光雨露计划等各项扶贫政策。</w:t>
      </w:r>
    </w:p>
    <w:p>
      <w:pPr>
        <w:pStyle w:val="Normal"/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ind w:firstLine="300"/>
        <w:jc w:val="both"/>
        <w:textAlignment w:val="baseline"/>
      </w:pPr>
      <w:r w:rsidR="00180925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4、</w:t>
      </w:r>
      <w:r w:rsidR="00545c82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完成了</w:t>
      </w:r>
      <w:r w:rsidR="00180925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经济发展是乡村振兴的重要基础，提升村容村貌。</w:t>
      </w:r>
    </w:p>
    <w:p>
      <w:pPr>
        <w:pStyle w:val="Normal"/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ind w:firstLine="300"/>
        <w:jc w:val="both"/>
        <w:textAlignment w:val="baseline"/>
      </w:pPr>
      <w:r w:rsidR="00180925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5、2019年</w:t>
      </w:r>
      <w:r w:rsidR="00752ae6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11月</w:t>
      </w:r>
      <w:r w:rsidR="00180925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，按装太阳能路灯150盏。</w:t>
      </w:r>
      <w:r w:rsidR="00752ae6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已完成</w:t>
      </w:r>
    </w:p>
    <w:p>
      <w:pPr>
        <w:pStyle w:val="Normal"/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ind w:firstLine="300"/>
        <w:jc w:val="both"/>
        <w:textAlignment w:val="baseline"/>
      </w:pPr>
      <w:r w:rsidR="00180925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6、2019年维修机井3眼。2019年村内农网改造。</w:t>
      </w:r>
      <w:r w:rsidR="00752ae6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已完成</w:t>
      </w:r>
    </w:p>
    <w:p>
      <w:pPr>
        <w:pStyle w:val="Normal"/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ind w:firstLine="300"/>
        <w:jc w:val="both"/>
        <w:textAlignment w:val="baseline"/>
      </w:pPr>
      <w:r w:rsidR="00180925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7、2019年下半年，土地流转150亩，用于种植结构调整。</w:t>
      </w:r>
      <w:r w:rsidR="00752ae6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已完成</w:t>
      </w:r>
      <w:r w:rsidR="00545c82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。</w:t>
      </w:r>
    </w:p>
    <w:p>
      <w:pPr>
        <w:pStyle w:val="Normal"/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ind w:firstLine="300"/>
        <w:jc w:val="both"/>
        <w:textAlignment w:val="baseline"/>
      </w:pPr>
      <w:r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> 8、村东挖河1200米。已完成。  </w:t>
      </w:r>
    </w:p>
    <w:sectPr>
      <w:vAlign w:val="top"/>
      <w:type w:val="nextPage"/>
      <w:pgSz w:w="11906" w:orient="portrait" w:h="16838"/>
      <w:pgMar w:top="1440" w:bottom="1440" w:header="851" w:right="1800" w:left="1800" w:footer="992" w:gutter="0"/>
      <w:lnNumType w:countBy="0"/>
      <w:paperSrc w:other="0" w:first="0"/>
      <w:cols w:space="720" w:num="1"/>
      <w:docGrid w:charSpace="0" w:type="lines" w:linePitch="312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Symbol">
    <w:altName w:val="Symbol"/>
    <w:charset w:val="02"/>
    <w:family w:val="roman"/>
    <w:panose1 w:val="05050102010706020507"/>
    <w:pitch w:val="default"/>
    <w:notTrueType w:val="tru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20007a87" w:usb1="80000000" w:usb2="00000008" w:usb3="00000000" w:csb0="000001ff" w:csb1="00000000"/>
  </w:font>
  <w:font w:name="宋体">
    <w:altName w:val="SimSun"/>
    <w:charset w:val="86"/>
    <w:family w:val="auto"/>
    <w:panose1 w:val="02010600030101010101"/>
    <w:pitch w:val="variable"/>
    <w:sig w:usb0="00000003" w:usb1="080e0000" w:usb2="00000010" w:usb3="00000000" w:csb0="00040001" w:csb1="00000000"/>
  </w:font>
</w:fonts>
</file>

<file path=word/settings.xml><?xml version="1.0" encoding="utf-8"?>
<w:settings xmlns:w="http://schemas.openxmlformats.org/wordprocessingml/2006/main">
  <w:zoom w:percent="100"/>
  <w:embedSystemFonts/>
  <w:proofState w:grammar="clean"/>
  <w:stylePaneFormatFilter w:val="3f01"/>
  <w:defaultTabStop w:val="420"/>
  <w:displayHorizontalDrawingGridEvery w:val="0"/>
  <w:displayVerticalDrawingGridEvery w:val="2"/>
  <w:doNotUseMarginsForDrawingGridOrigin/>
  <w:noPunctuationKerning/>
  <w:footnotePr w:pos="docEnd" w:numStart="1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180925"/>
    <w:rsid w:val="00752ae6"/>
    <w:rsid w:val="00545c82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bidi="ar-SA" w:eastAsia="zh-CN" w:val="en-US"/>
        <w:rFonts w:eastAsia="宋体"/>
      </w:rPr>
      <w:jc w:val="both"/>
      <w:textAlignment w:val="baseline"/>
    </w:pPr>
    <w:rPr>
      <w:szCs w:val="24"/>
      <w:sz w:val="21"/>
      <w:kern w:val="2"/>
      <w:lang w:bidi="ar-SA" w:eastAsia="zh-CN" w:val="en-US"/>
      <w:rFonts w:eastAsia="宋体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44"/>
          <w:sz w:val="44"/>
          <w:kern w:val="2"/>
          <w:lang w:bidi="ar-SA" w:eastAsia="zh-CN" w:val="en-US"/>
          <w:rFonts w:eastAsia="宋体"/>
        </w:rPr>
        <w:jc w:val="center"/>
        <w:textAlignment w:val="baseline"/>
      </w:pPr>
      <w:r w:rsidR="00180925">
        <w:rPr>
          <w:rStyle w:val="NormalCharacter"/>
          <w:b/>
          <w:szCs w:val="44"/>
          <w:sz w:val="44"/>
          <w:kern w:val="2"/>
          <w:lang w:bidi="ar-SA" w:eastAsia="zh-CN" w:val="en-US"/>
          <w:rFonts w:eastAsia="宋体"/>
        </w:rPr>
        <w:t xml:space="preserve">文留镇安庄村2019年工作</w:t>
      </w:r>
      <w:r w:rsidR="00752ae6">
        <w:rPr>
          <w:rStyle w:val="NormalCharacter"/>
          <w:b/>
          <w:szCs w:val="44"/>
          <w:sz w:val="44"/>
          <w:kern w:val="2"/>
          <w:lang w:bidi="ar-SA" w:eastAsia="zh-CN" w:val="en-US"/>
          <w:rFonts w:eastAsia="宋体"/>
        </w:rPr>
        <w:t xml:space="preserve">完成情况</w:t>
      </w:r>
    </w:p>
    <w:p>
      <w:pPr>
        <w:pStyle w:val="Normal"/>
        <w:rPr>
          <w:rStyle w:val="NormalCharacter"/>
          <w:b/>
          <w:szCs w:val="44"/>
          <w:sz w:val="44"/>
          <w:kern w:val="2"/>
          <w:lang w:bidi="ar-SA" w:eastAsia="zh-CN" w:val="en-US"/>
          <w:rFonts w:eastAsia="宋体"/>
        </w:rPr>
        <w:jc w:val="center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ind w:firstLine="300"/>
        <w:jc w:val="both"/>
        <w:textAlignment w:val="baseline"/>
      </w:pPr>
      <w:r w:rsidR="00180925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1、继续贯彻党建落地工作法，坚持“三会一课”制度，加强党员学习和教育培训，充分发挥基层党组织的战斗堡垒作用，以抓党建促脱贫。在2019年培养入党积极分子两名：安兆辉、安宁宁，培养后备干部三名：安华民、安继榜、安守志。</w:t>
      </w:r>
    </w:p>
    <w:p>
      <w:pPr>
        <w:pStyle w:val="Normal"/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ind w:firstLine="300"/>
        <w:jc w:val="both"/>
        <w:textAlignment w:val="baseline"/>
      </w:pPr>
      <w:r w:rsidR="00180925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2、</w:t>
      </w:r>
      <w:r w:rsidR="00545c82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已完成</w:t>
      </w:r>
      <w:r w:rsidR="00180925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扶志扶智教育工程，未脱贫户通过自身努力发展产业，靠内生动力脱贫。贫困户安继科、杨巧阁稳定脱贫。</w:t>
      </w:r>
    </w:p>
    <w:p>
      <w:pPr>
        <w:pStyle w:val="Normal"/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ind w:firstLine="300"/>
        <w:jc w:val="both"/>
        <w:textAlignment w:val="baseline"/>
      </w:pPr>
      <w:r w:rsidR="00180925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3、</w:t>
      </w:r>
      <w:r w:rsidR="00752ae6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完成</w:t>
      </w:r>
      <w:r w:rsidR="00180925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落实医疗救助、教育补贴、金融贷款、阳光雨露计划等各项扶贫政策。</w:t>
      </w:r>
    </w:p>
    <w:p>
      <w:pPr>
        <w:pStyle w:val="Normal"/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ind w:firstLine="300"/>
        <w:jc w:val="both"/>
        <w:textAlignment w:val="baseline"/>
      </w:pPr>
      <w:r w:rsidR="00180925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4、</w:t>
      </w:r>
      <w:r w:rsidR="00545c82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完成了</w:t>
      </w:r>
      <w:r w:rsidR="00180925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经济发展是乡村振兴的重要基础，提升村容村貌。</w:t>
      </w:r>
    </w:p>
    <w:p>
      <w:pPr>
        <w:pStyle w:val="Normal"/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ind w:firstLine="300"/>
        <w:jc w:val="both"/>
        <w:textAlignment w:val="baseline"/>
      </w:pPr>
      <w:r w:rsidR="00180925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5、2019年</w:t>
      </w:r>
      <w:r w:rsidR="00752ae6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11月</w:t>
      </w:r>
      <w:r w:rsidR="00180925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，按装太阳能路灯19盏。</w:t>
      </w:r>
      <w:r w:rsidR="00752ae6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已完成</w:t>
      </w:r>
    </w:p>
    <w:p>
      <w:pPr>
        <w:pStyle w:val="Normal"/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ind w:firstLine="300"/>
        <w:jc w:val="both"/>
        <w:textAlignment w:val="baseline"/>
      </w:pPr>
      <w:r w:rsidR="00180925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6、2019年维修机井2眼。2019年村内农网改造。</w:t>
      </w:r>
      <w:r w:rsidR="00752ae6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已完成</w:t>
      </w:r>
    </w:p>
    <w:p>
      <w:pPr>
        <w:pStyle w:val="Normal"/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ind w:firstLine="300"/>
        <w:jc w:val="both"/>
        <w:textAlignment w:val="baseline"/>
      </w:pPr>
      <w:r w:rsidR="00180925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7、2019年下半年，土地流转150亩，用于种植结构调整。</w:t>
      </w:r>
      <w:r w:rsidR="00752ae6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已完成</w:t>
      </w:r>
      <w:r w:rsidR="00545c82"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t xml:space="preserve">。</w:t>
      </w:r>
    </w:p>
    <w:p>
      <w:pPr>
        <w:pStyle w:val="Normal"/>
        <w:rPr>
          <w:rStyle w:val="NormalCharacter"/>
          <w:szCs w:val="32"/>
          <w:sz w:val="32"/>
          <w:kern w:val="2"/>
          <w:lang w:bidi="ar-SA" w:eastAsia="zh-CN" w:val="en-US"/>
          <w:rFonts w:eastAsia="宋体"/>
        </w:rPr>
        <w:ind w:firstLine="300"/>
        <w:jc w:val="both"/>
        <w:textAlignment w:val="baseline"/>
      </w:pPr>
    </w:p>
    <w:sectPr>
      <w:vAlign w:val="top"/>
      <w:type w:val="nextPage"/>
      <w:pgSz w:w="11906" w:orient="portrait" w:h="16838"/>
      <w:pgMar w:top="1440" w:bottom="1440" w:header="851" w:right="1800" w:left="1800" w:footer="992" w:gutter="0"/>
      <w:lnNumType w:countBy="0"/>
      <w:paperSrc w:other="0" w:first="0"/>
      <w:cols w:space="720" w:num="1"/>
      <w:docGrid w:charSpace="0" w:type="lines" w:linePitch="312"/>
    </w:sectPr>
  </w:body>
</w:document>
</file>

<file path=treport/opRecord.xml>p_0(0);p_2(0);p_3(0);p_6(0);p_7(0);p_9(0);
</file>